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E58F" w14:textId="77777777" w:rsidR="00902D1B" w:rsidRPr="00891D5C" w:rsidRDefault="00902D1B" w:rsidP="00902D1B">
      <w:pPr>
        <w:pStyle w:val="Subtitle"/>
        <w:rPr>
          <w:sz w:val="24"/>
          <w:szCs w:val="24"/>
        </w:rPr>
      </w:pPr>
      <w:bookmarkStart w:id="0" w:name="_GoBack"/>
      <w:bookmarkEnd w:id="0"/>
      <w:r w:rsidRPr="00891D5C">
        <w:rPr>
          <w:sz w:val="24"/>
          <w:szCs w:val="24"/>
        </w:rPr>
        <w:t>Request for Contract – Information Summary</w:t>
      </w:r>
    </w:p>
    <w:p w14:paraId="399074E5" w14:textId="77777777" w:rsidR="00902D1B" w:rsidRDefault="00902D1B" w:rsidP="00902D1B">
      <w:pPr>
        <w:pStyle w:val="BodyText2"/>
        <w:spacing w:line="120" w:lineRule="exact"/>
      </w:pPr>
    </w:p>
    <w:p w14:paraId="75E135C7" w14:textId="76D633A3" w:rsidR="00902D1B" w:rsidRDefault="00902D1B" w:rsidP="00902D1B">
      <w:pPr>
        <w:pStyle w:val="Subtitle"/>
        <w:rPr>
          <w:noProof/>
          <w:sz w:val="24"/>
          <w:szCs w:val="24"/>
        </w:rPr>
      </w:pPr>
      <w:r>
        <w:rPr>
          <w:noProof/>
          <w:sz w:val="24"/>
          <w:szCs w:val="24"/>
        </w:rPr>
        <w:t>FY</w:t>
      </w:r>
      <w:r w:rsidR="0012775F">
        <w:rPr>
          <w:noProof/>
          <w:sz w:val="24"/>
          <w:szCs w:val="24"/>
        </w:rPr>
        <w:t>21</w:t>
      </w:r>
      <w:r w:rsidR="00C22CCF">
        <w:rPr>
          <w:noProof/>
          <w:sz w:val="24"/>
          <w:szCs w:val="24"/>
        </w:rPr>
        <w:t xml:space="preserve"> </w:t>
      </w:r>
      <w:r>
        <w:rPr>
          <w:noProof/>
          <w:sz w:val="24"/>
          <w:szCs w:val="24"/>
        </w:rPr>
        <w:t>SCOPE OF WORK TEMPLATE</w:t>
      </w:r>
    </w:p>
    <w:p w14:paraId="5BD90329" w14:textId="77777777" w:rsidR="00F40330" w:rsidRPr="0019620F" w:rsidRDefault="00F40330" w:rsidP="00902D1B">
      <w:pPr>
        <w:pStyle w:val="Subtitle"/>
        <w:rPr>
          <w:noProof/>
          <w:color w:val="FF0000"/>
          <w:sz w:val="24"/>
          <w:szCs w:val="24"/>
        </w:rPr>
      </w:pPr>
    </w:p>
    <w:p w14:paraId="2F5B1D14" w14:textId="4BCB5969" w:rsidR="00F40330" w:rsidRPr="00EA30D9" w:rsidRDefault="00F9059E" w:rsidP="0019620F">
      <w:pPr>
        <w:pStyle w:val="Heading2"/>
        <w:rPr>
          <w:rFonts w:cs="Arial"/>
          <w:noProof/>
          <w:sz w:val="16"/>
          <w:szCs w:val="16"/>
        </w:rPr>
      </w:pPr>
      <w:sdt>
        <w:sdtPr>
          <w:rPr>
            <w:rFonts w:ascii="MS Gothic" w:eastAsia="MS Gothic" w:hAnsi="MS Gothic" w:hint="eastAsia"/>
            <w:noProof/>
            <w:color w:val="FF0000"/>
            <w:sz w:val="16"/>
            <w:szCs w:val="16"/>
          </w:rPr>
          <w:id w:val="-1834054766"/>
          <w14:checkbox>
            <w14:checked w14:val="1"/>
            <w14:checkedState w14:val="2612" w14:font="MS Gothic"/>
            <w14:uncheckedState w14:val="2610" w14:font="MS Gothic"/>
          </w14:checkbox>
        </w:sdtPr>
        <w:sdtEndPr/>
        <w:sdtContent>
          <w:r w:rsidR="00D84027">
            <w:rPr>
              <w:rFonts w:ascii="MS Gothic" w:eastAsia="MS Gothic" w:hAnsi="MS Gothic" w:hint="eastAsia"/>
              <w:noProof/>
              <w:color w:val="FF0000"/>
              <w:sz w:val="16"/>
              <w:szCs w:val="16"/>
            </w:rPr>
            <w:t>☒</w:t>
          </w:r>
        </w:sdtContent>
      </w:sdt>
      <w:r w:rsidR="00EA30D9">
        <w:rPr>
          <w:rFonts w:ascii="MS Gothic" w:eastAsia="MS Gothic" w:hAnsi="MS Gothic" w:hint="eastAsia"/>
          <w:noProof/>
          <w:color w:val="FF0000"/>
          <w:sz w:val="16"/>
          <w:szCs w:val="16"/>
        </w:rPr>
        <w:t xml:space="preserve">  </w:t>
      </w:r>
      <w:r w:rsidR="00EA30D9" w:rsidRPr="00EA30D9">
        <w:rPr>
          <w:rFonts w:eastAsia="MS Gothic" w:cs="Arial"/>
          <w:noProof/>
          <w:color w:val="FF0000"/>
          <w:sz w:val="16"/>
          <w:szCs w:val="16"/>
        </w:rPr>
        <w:t>C</w:t>
      </w:r>
      <w:r w:rsidR="0019620F" w:rsidRPr="00EA30D9">
        <w:rPr>
          <w:rFonts w:cs="Arial"/>
          <w:noProof/>
          <w:color w:val="FF0000"/>
          <w:sz w:val="16"/>
          <w:szCs w:val="16"/>
        </w:rPr>
        <w:t>ONTRACT IS</w:t>
      </w:r>
      <w:r w:rsidR="00B73EB2">
        <w:rPr>
          <w:rFonts w:cs="Arial"/>
          <w:noProof/>
          <w:color w:val="FF0000"/>
          <w:sz w:val="16"/>
          <w:szCs w:val="16"/>
        </w:rPr>
        <w:t xml:space="preserve"> MEDICAID FUNDED</w:t>
      </w:r>
      <w:r w:rsidR="0019620F" w:rsidRPr="00EA30D9">
        <w:rPr>
          <w:rFonts w:cs="Arial"/>
          <w:noProof/>
          <w:sz w:val="16"/>
          <w:szCs w:val="16"/>
        </w:rPr>
        <w:t xml:space="preserve"> </w:t>
      </w:r>
    </w:p>
    <w:p w14:paraId="62783A8B" w14:textId="77777777" w:rsidR="00EA30D9" w:rsidRDefault="00EA30D9" w:rsidP="005C74F2">
      <w:pPr>
        <w:rPr>
          <w:rFonts w:ascii="Arial" w:hAnsi="Arial" w:cs="Arial"/>
          <w:b/>
          <w:sz w:val="22"/>
          <w:szCs w:val="16"/>
        </w:rPr>
      </w:pPr>
    </w:p>
    <w:p w14:paraId="5577524B" w14:textId="3D06D12E" w:rsidR="005C74F2" w:rsidRPr="002931B1" w:rsidRDefault="005C74F2" w:rsidP="005C74F2">
      <w:pPr>
        <w:rPr>
          <w:sz w:val="24"/>
          <w:szCs w:val="24"/>
        </w:rPr>
      </w:pPr>
      <w:r w:rsidRPr="002931B1">
        <w:rPr>
          <w:b/>
          <w:sz w:val="24"/>
          <w:szCs w:val="24"/>
        </w:rPr>
        <w:t>PNDS ASSIGNED</w:t>
      </w:r>
      <w:r w:rsidRPr="002931B1">
        <w:rPr>
          <w:sz w:val="24"/>
          <w:szCs w:val="24"/>
        </w:rPr>
        <w:t>:</w:t>
      </w:r>
      <w:r w:rsidR="00F1106A" w:rsidRPr="002931B1">
        <w:rPr>
          <w:sz w:val="24"/>
          <w:szCs w:val="24"/>
        </w:rPr>
        <w:t xml:space="preserve"> </w:t>
      </w:r>
      <w:sdt>
        <w:sdtPr>
          <w:rPr>
            <w:sz w:val="24"/>
            <w:szCs w:val="24"/>
          </w:rPr>
          <w:id w:val="-477773648"/>
          <w:placeholder>
            <w:docPart w:val="DefaultPlaceholder_-1854013440"/>
          </w:placeholder>
          <w:showingPlcHdr/>
        </w:sdtPr>
        <w:sdtEndPr/>
        <w:sdtContent>
          <w:r w:rsidR="00EA30D9" w:rsidRPr="002931B1">
            <w:rPr>
              <w:rStyle w:val="PlaceholderText"/>
              <w:rFonts w:eastAsia="Calibri"/>
              <w:sz w:val="24"/>
              <w:szCs w:val="24"/>
            </w:rPr>
            <w:t>Click or tap here to enter text.</w:t>
          </w:r>
        </w:sdtContent>
      </w:sdt>
    </w:p>
    <w:p w14:paraId="5D9CF2C4" w14:textId="77777777" w:rsidR="00E379E5" w:rsidRPr="002931B1" w:rsidRDefault="00E379E5" w:rsidP="005C74F2">
      <w:pPr>
        <w:rPr>
          <w:sz w:val="24"/>
          <w:szCs w:val="24"/>
        </w:rPr>
      </w:pPr>
    </w:p>
    <w:p w14:paraId="691A3C24" w14:textId="77777777" w:rsidR="00902D1B" w:rsidRPr="002931B1" w:rsidRDefault="00902D1B" w:rsidP="00EA30D9">
      <w:pPr>
        <w:pStyle w:val="BodyText2"/>
        <w:jc w:val="both"/>
        <w:rPr>
          <w:rFonts w:ascii="Times New Roman" w:hAnsi="Times New Roman"/>
          <w:i w:val="0"/>
          <w:sz w:val="24"/>
          <w:szCs w:val="24"/>
        </w:rPr>
      </w:pPr>
      <w:r w:rsidRPr="002931B1">
        <w:rPr>
          <w:rFonts w:ascii="Times New Roman" w:hAnsi="Times New Roman"/>
          <w:sz w:val="24"/>
          <w:szCs w:val="24"/>
        </w:rPr>
        <w:t>To be completed by staff for any amount over $1,000.00.  If necessary, additional information may be requested regarding the vendor prior to proceeding with the contract process.</w:t>
      </w:r>
    </w:p>
    <w:p w14:paraId="2E822358" w14:textId="77777777" w:rsidR="00902D1B" w:rsidRPr="002931B1" w:rsidRDefault="00902D1B" w:rsidP="00EA30D9">
      <w:pPr>
        <w:pStyle w:val="BodyText2"/>
        <w:jc w:val="both"/>
        <w:rPr>
          <w:rFonts w:ascii="Times New Roman" w:hAnsi="Times New Roman"/>
          <w:i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700"/>
        <w:gridCol w:w="4050"/>
      </w:tblGrid>
      <w:tr w:rsidR="00DF7A1A" w:rsidRPr="002931B1" w14:paraId="05FE76BF" w14:textId="77777777" w:rsidTr="003B03F8">
        <w:trPr>
          <w:trHeight w:hRule="exact" w:val="500"/>
        </w:trPr>
        <w:tc>
          <w:tcPr>
            <w:tcW w:w="9648" w:type="dxa"/>
            <w:gridSpan w:val="3"/>
          </w:tcPr>
          <w:p w14:paraId="5192C0E2" w14:textId="31AB51C0" w:rsidR="00DF7A1A" w:rsidRPr="002931B1" w:rsidRDefault="00DF7A1A" w:rsidP="00EA30D9">
            <w:pPr>
              <w:pStyle w:val="Heading3"/>
              <w:spacing w:before="0" w:after="0"/>
              <w:jc w:val="both"/>
              <w:rPr>
                <w:rFonts w:ascii="Times New Roman" w:hAnsi="Times New Roman"/>
                <w:b/>
                <w:szCs w:val="24"/>
              </w:rPr>
            </w:pPr>
            <w:r w:rsidRPr="002931B1">
              <w:rPr>
                <w:rFonts w:ascii="Times New Roman" w:hAnsi="Times New Roman"/>
                <w:b/>
                <w:szCs w:val="24"/>
              </w:rPr>
              <w:t xml:space="preserve">Contractor Name: </w:t>
            </w:r>
            <w:sdt>
              <w:sdtPr>
                <w:rPr>
                  <w:rFonts w:ascii="Times New Roman" w:hAnsi="Times New Roman"/>
                  <w:b/>
                  <w:szCs w:val="24"/>
                </w:rPr>
                <w:id w:val="-902063501"/>
                <w:placeholder>
                  <w:docPart w:val="DefaultPlaceholder_-1854013440"/>
                </w:placeholder>
                <w:showingPlcHdr/>
              </w:sdtPr>
              <w:sdtEndPr/>
              <w:sdtContent>
                <w:r w:rsidR="00EA30D9" w:rsidRPr="002931B1">
                  <w:rPr>
                    <w:rStyle w:val="PlaceholderText"/>
                    <w:rFonts w:ascii="Times New Roman" w:eastAsia="Calibri" w:hAnsi="Times New Roman"/>
                    <w:szCs w:val="24"/>
                  </w:rPr>
                  <w:t>Click or tap here to enter text.</w:t>
                </w:r>
              </w:sdtContent>
            </w:sdt>
          </w:p>
        </w:tc>
      </w:tr>
      <w:tr w:rsidR="00DF7A1A" w:rsidRPr="002931B1" w14:paraId="369607D9" w14:textId="77777777" w:rsidTr="003B03F8">
        <w:trPr>
          <w:trHeight w:hRule="exact" w:val="500"/>
        </w:trPr>
        <w:tc>
          <w:tcPr>
            <w:tcW w:w="9648" w:type="dxa"/>
            <w:gridSpan w:val="3"/>
          </w:tcPr>
          <w:p w14:paraId="0E1E2C4C" w14:textId="79550616" w:rsidR="00DF7A1A" w:rsidRPr="002931B1" w:rsidRDefault="00DF7A1A" w:rsidP="00EA30D9">
            <w:pPr>
              <w:pStyle w:val="Heading2"/>
              <w:jc w:val="both"/>
              <w:rPr>
                <w:rFonts w:ascii="Times New Roman" w:hAnsi="Times New Roman"/>
                <w:szCs w:val="24"/>
              </w:rPr>
            </w:pPr>
            <w:r w:rsidRPr="002931B1">
              <w:rPr>
                <w:rFonts w:ascii="Times New Roman" w:hAnsi="Times New Roman"/>
                <w:szCs w:val="24"/>
              </w:rPr>
              <w:t xml:space="preserve">Corporate Address: </w:t>
            </w:r>
            <w:sdt>
              <w:sdtPr>
                <w:rPr>
                  <w:rFonts w:ascii="Times New Roman" w:hAnsi="Times New Roman"/>
                  <w:szCs w:val="24"/>
                </w:rPr>
                <w:id w:val="-1982835399"/>
                <w:placeholder>
                  <w:docPart w:val="DefaultPlaceholder_-1854013440"/>
                </w:placeholder>
                <w:showingPlcHdr/>
              </w:sdtPr>
              <w:sdtEndPr/>
              <w:sdtContent>
                <w:r w:rsidR="00EA30D9" w:rsidRPr="002931B1">
                  <w:rPr>
                    <w:rStyle w:val="PlaceholderText"/>
                    <w:rFonts w:ascii="Times New Roman" w:eastAsia="Calibri" w:hAnsi="Times New Roman"/>
                    <w:szCs w:val="24"/>
                  </w:rPr>
                  <w:t>Click or tap here to enter text.</w:t>
                </w:r>
              </w:sdtContent>
            </w:sdt>
          </w:p>
        </w:tc>
      </w:tr>
      <w:tr w:rsidR="00584B48" w:rsidRPr="002931B1" w14:paraId="0BE8BB8D" w14:textId="77777777" w:rsidTr="003B03F8">
        <w:trPr>
          <w:trHeight w:hRule="exact" w:val="500"/>
        </w:trPr>
        <w:tc>
          <w:tcPr>
            <w:tcW w:w="9648" w:type="dxa"/>
            <w:gridSpan w:val="3"/>
          </w:tcPr>
          <w:p w14:paraId="34B7D810" w14:textId="1BCAC851" w:rsidR="00584B48" w:rsidRPr="002931B1" w:rsidRDefault="00584B48" w:rsidP="00EA30D9">
            <w:pPr>
              <w:keepNext/>
              <w:jc w:val="both"/>
              <w:outlineLvl w:val="3"/>
              <w:rPr>
                <w:sz w:val="24"/>
                <w:szCs w:val="24"/>
              </w:rPr>
            </w:pPr>
            <w:r w:rsidRPr="002931B1">
              <w:rPr>
                <w:b/>
                <w:sz w:val="24"/>
                <w:szCs w:val="24"/>
              </w:rPr>
              <w:t xml:space="preserve">Local Address: </w:t>
            </w:r>
            <w:r w:rsidR="00D27327" w:rsidRPr="002931B1">
              <w:rPr>
                <w:b/>
                <w:sz w:val="24"/>
                <w:szCs w:val="24"/>
              </w:rPr>
              <w:t xml:space="preserve"> </w:t>
            </w:r>
            <w:sdt>
              <w:sdtPr>
                <w:rPr>
                  <w:b/>
                  <w:sz w:val="24"/>
                  <w:szCs w:val="24"/>
                </w:rPr>
                <w:id w:val="-1333215659"/>
                <w:placeholder>
                  <w:docPart w:val="DefaultPlaceholder_-1854013440"/>
                </w:placeholder>
                <w:showingPlcHdr/>
              </w:sdtPr>
              <w:sdtEndPr/>
              <w:sdtContent>
                <w:r w:rsidR="00EA30D9" w:rsidRPr="002931B1">
                  <w:rPr>
                    <w:rStyle w:val="PlaceholderText"/>
                    <w:rFonts w:eastAsia="Calibri"/>
                    <w:sz w:val="24"/>
                    <w:szCs w:val="24"/>
                  </w:rPr>
                  <w:t>Click or tap here to enter text.</w:t>
                </w:r>
              </w:sdtContent>
            </w:sdt>
          </w:p>
        </w:tc>
      </w:tr>
      <w:tr w:rsidR="00DF7A1A" w:rsidRPr="00C84FFD" w14:paraId="2E098C50" w14:textId="77777777" w:rsidTr="003B03F8">
        <w:trPr>
          <w:trHeight w:hRule="exact" w:val="500"/>
        </w:trPr>
        <w:tc>
          <w:tcPr>
            <w:tcW w:w="9648" w:type="dxa"/>
            <w:gridSpan w:val="3"/>
          </w:tcPr>
          <w:p w14:paraId="7A6FCC9D" w14:textId="6EF8369A" w:rsidR="00DF7A1A" w:rsidRPr="00C84FFD" w:rsidRDefault="00DF7A1A" w:rsidP="00EA30D9">
            <w:pPr>
              <w:jc w:val="both"/>
              <w:rPr>
                <w:b/>
                <w:sz w:val="24"/>
                <w:szCs w:val="24"/>
              </w:rPr>
            </w:pPr>
            <w:r w:rsidRPr="00C84FFD">
              <w:rPr>
                <w:b/>
                <w:sz w:val="24"/>
                <w:szCs w:val="24"/>
              </w:rPr>
              <w:t xml:space="preserve">Billing Address: </w:t>
            </w:r>
            <w:sdt>
              <w:sdtPr>
                <w:rPr>
                  <w:b/>
                  <w:sz w:val="24"/>
                  <w:szCs w:val="24"/>
                </w:rPr>
                <w:id w:val="1505631875"/>
                <w:placeholder>
                  <w:docPart w:val="DefaultPlaceholder_-1854013440"/>
                </w:placeholder>
                <w:showingPlcHdr/>
              </w:sdtPr>
              <w:sdtEndPr/>
              <w:sdtContent>
                <w:r w:rsidR="00EA30D9" w:rsidRPr="00C84FFD">
                  <w:rPr>
                    <w:rStyle w:val="PlaceholderText"/>
                    <w:rFonts w:eastAsia="Calibri"/>
                    <w:sz w:val="24"/>
                    <w:szCs w:val="24"/>
                  </w:rPr>
                  <w:t>Click or tap here to enter text.</w:t>
                </w:r>
              </w:sdtContent>
            </w:sdt>
          </w:p>
        </w:tc>
      </w:tr>
      <w:tr w:rsidR="00DF7A1A" w:rsidRPr="00C84FFD" w14:paraId="6C0AFFC9" w14:textId="77777777" w:rsidTr="003B03F8">
        <w:trPr>
          <w:cantSplit/>
          <w:trHeight w:hRule="exact" w:val="500"/>
        </w:trPr>
        <w:tc>
          <w:tcPr>
            <w:tcW w:w="2898" w:type="dxa"/>
          </w:tcPr>
          <w:p w14:paraId="3F58947B" w14:textId="6AB32CAC" w:rsidR="00DF7A1A" w:rsidRPr="00C84FFD" w:rsidRDefault="00DF7A1A" w:rsidP="00EA30D9">
            <w:pPr>
              <w:jc w:val="both"/>
              <w:rPr>
                <w:b/>
                <w:sz w:val="24"/>
                <w:szCs w:val="24"/>
              </w:rPr>
            </w:pPr>
            <w:r w:rsidRPr="00C84FFD">
              <w:rPr>
                <w:b/>
                <w:sz w:val="24"/>
                <w:szCs w:val="24"/>
              </w:rPr>
              <w:t>Phone:</w:t>
            </w:r>
            <w:r w:rsidRPr="00C84FFD">
              <w:rPr>
                <w:color w:val="000000"/>
                <w:sz w:val="24"/>
                <w:szCs w:val="24"/>
              </w:rPr>
              <w:t xml:space="preserve"> </w:t>
            </w:r>
            <w:sdt>
              <w:sdtPr>
                <w:rPr>
                  <w:color w:val="000000"/>
                  <w:sz w:val="24"/>
                  <w:szCs w:val="24"/>
                </w:rPr>
                <w:id w:val="1346893626"/>
                <w:placeholder>
                  <w:docPart w:val="DefaultPlaceholder_-1854013440"/>
                </w:placeholder>
                <w:showingPlcHdr/>
              </w:sdtPr>
              <w:sdtEndPr/>
              <w:sdtContent>
                <w:r w:rsidR="00EA30D9" w:rsidRPr="00C84FFD">
                  <w:rPr>
                    <w:rStyle w:val="PlaceholderText"/>
                    <w:rFonts w:eastAsia="Calibri"/>
                    <w:sz w:val="24"/>
                    <w:szCs w:val="24"/>
                  </w:rPr>
                  <w:t>Click or tap here to enter text.</w:t>
                </w:r>
              </w:sdtContent>
            </w:sdt>
          </w:p>
        </w:tc>
        <w:tc>
          <w:tcPr>
            <w:tcW w:w="2700" w:type="dxa"/>
          </w:tcPr>
          <w:p w14:paraId="44450E19" w14:textId="482785AF" w:rsidR="00DF7A1A" w:rsidRPr="00C84FFD" w:rsidRDefault="00DF7A1A" w:rsidP="00EA30D9">
            <w:pPr>
              <w:jc w:val="both"/>
              <w:rPr>
                <w:b/>
                <w:sz w:val="24"/>
                <w:szCs w:val="24"/>
              </w:rPr>
            </w:pPr>
            <w:r w:rsidRPr="00C84FFD">
              <w:rPr>
                <w:b/>
                <w:sz w:val="24"/>
                <w:szCs w:val="24"/>
              </w:rPr>
              <w:t xml:space="preserve">Fax: </w:t>
            </w:r>
            <w:sdt>
              <w:sdtPr>
                <w:rPr>
                  <w:b/>
                  <w:sz w:val="24"/>
                  <w:szCs w:val="24"/>
                </w:rPr>
                <w:id w:val="-1649894303"/>
                <w:placeholder>
                  <w:docPart w:val="DefaultPlaceholder_-1854013440"/>
                </w:placeholder>
                <w:showingPlcHdr/>
              </w:sdtPr>
              <w:sdtEndPr/>
              <w:sdtContent>
                <w:r w:rsidR="00EA30D9" w:rsidRPr="00C84FFD">
                  <w:rPr>
                    <w:rStyle w:val="PlaceholderText"/>
                    <w:rFonts w:eastAsia="Calibri"/>
                    <w:sz w:val="24"/>
                    <w:szCs w:val="24"/>
                  </w:rPr>
                  <w:t>Click or tap here to enter text.</w:t>
                </w:r>
              </w:sdtContent>
            </w:sdt>
          </w:p>
        </w:tc>
        <w:tc>
          <w:tcPr>
            <w:tcW w:w="4050" w:type="dxa"/>
          </w:tcPr>
          <w:p w14:paraId="283A9FA3" w14:textId="5684E2EF" w:rsidR="00DF7A1A" w:rsidRPr="00C84FFD" w:rsidRDefault="00DF7A1A" w:rsidP="00EA30D9">
            <w:pPr>
              <w:jc w:val="both"/>
              <w:rPr>
                <w:b/>
                <w:sz w:val="24"/>
                <w:szCs w:val="24"/>
              </w:rPr>
            </w:pPr>
            <w:r w:rsidRPr="00C84FFD">
              <w:rPr>
                <w:b/>
                <w:sz w:val="24"/>
                <w:szCs w:val="24"/>
              </w:rPr>
              <w:t>Federal Tax ID #:</w:t>
            </w:r>
            <w:r w:rsidR="00575DBD" w:rsidRPr="00C84FFD">
              <w:rPr>
                <w:b/>
                <w:sz w:val="24"/>
                <w:szCs w:val="24"/>
              </w:rPr>
              <w:t xml:space="preserve"> </w:t>
            </w:r>
            <w:sdt>
              <w:sdtPr>
                <w:rPr>
                  <w:b/>
                  <w:sz w:val="24"/>
                  <w:szCs w:val="24"/>
                </w:rPr>
                <w:id w:val="-1805149734"/>
                <w:placeholder>
                  <w:docPart w:val="DefaultPlaceholder_-1854013440"/>
                </w:placeholder>
                <w:showingPlcHdr/>
              </w:sdtPr>
              <w:sdtEndPr/>
              <w:sdtContent>
                <w:r w:rsidR="00EA30D9" w:rsidRPr="00C84FFD">
                  <w:rPr>
                    <w:rStyle w:val="PlaceholderText"/>
                    <w:rFonts w:eastAsia="Calibri"/>
                    <w:sz w:val="24"/>
                    <w:szCs w:val="24"/>
                  </w:rPr>
                  <w:t>Click or tap here to enter text.</w:t>
                </w:r>
              </w:sdtContent>
            </w:sdt>
          </w:p>
        </w:tc>
      </w:tr>
      <w:tr w:rsidR="00DF7A1A" w:rsidRPr="00C84FFD" w14:paraId="155377E1" w14:textId="77777777" w:rsidTr="003B03F8">
        <w:trPr>
          <w:trHeight w:hRule="exact" w:val="576"/>
        </w:trPr>
        <w:tc>
          <w:tcPr>
            <w:tcW w:w="5598" w:type="dxa"/>
            <w:gridSpan w:val="2"/>
          </w:tcPr>
          <w:p w14:paraId="7D03BE79" w14:textId="114F4A41" w:rsidR="00903A07" w:rsidRPr="00C84FFD" w:rsidRDefault="00DF7A1A" w:rsidP="00EA30D9">
            <w:pPr>
              <w:jc w:val="both"/>
              <w:rPr>
                <w:b/>
                <w:sz w:val="24"/>
                <w:szCs w:val="24"/>
              </w:rPr>
            </w:pPr>
            <w:r w:rsidRPr="00C84FFD">
              <w:rPr>
                <w:b/>
                <w:sz w:val="24"/>
                <w:szCs w:val="24"/>
              </w:rPr>
              <w:t>Contact/Position:</w:t>
            </w:r>
            <w:bookmarkStart w:id="1" w:name="Text9"/>
            <w:r w:rsidRPr="00C84FFD">
              <w:rPr>
                <w:b/>
                <w:sz w:val="24"/>
                <w:szCs w:val="24"/>
              </w:rPr>
              <w:t xml:space="preserve"> </w:t>
            </w:r>
            <w:r w:rsidR="00553A18" w:rsidRPr="00C84FFD">
              <w:rPr>
                <w:b/>
                <w:sz w:val="24"/>
                <w:szCs w:val="24"/>
              </w:rPr>
              <w:t xml:space="preserve">:  </w:t>
            </w:r>
            <w:sdt>
              <w:sdtPr>
                <w:rPr>
                  <w:b/>
                  <w:sz w:val="24"/>
                  <w:szCs w:val="24"/>
                </w:rPr>
                <w:id w:val="-22013571"/>
                <w:placeholder>
                  <w:docPart w:val="DefaultPlaceholder_-1854013440"/>
                </w:placeholder>
                <w:showingPlcHdr/>
              </w:sdtPr>
              <w:sdtEndPr/>
              <w:sdtContent>
                <w:r w:rsidR="00EA30D9" w:rsidRPr="00C84FFD">
                  <w:rPr>
                    <w:rStyle w:val="PlaceholderText"/>
                    <w:rFonts w:eastAsia="Calibri"/>
                    <w:sz w:val="24"/>
                    <w:szCs w:val="24"/>
                  </w:rPr>
                  <w:t>Click or tap here to enter text.</w:t>
                </w:r>
              </w:sdtContent>
            </w:sdt>
          </w:p>
          <w:p w14:paraId="13AF1CEC" w14:textId="77777777" w:rsidR="00553A18" w:rsidRPr="00C84FFD" w:rsidRDefault="00553A18" w:rsidP="00EA30D9">
            <w:pPr>
              <w:jc w:val="both"/>
              <w:rPr>
                <w:b/>
                <w:sz w:val="24"/>
                <w:szCs w:val="24"/>
              </w:rPr>
            </w:pPr>
          </w:p>
          <w:p w14:paraId="3FF5520A" w14:textId="77777777" w:rsidR="00DF7A1A" w:rsidRPr="00C84FFD" w:rsidRDefault="00DF7A1A" w:rsidP="00EA30D9">
            <w:pPr>
              <w:jc w:val="both"/>
              <w:rPr>
                <w:b/>
                <w:sz w:val="24"/>
                <w:szCs w:val="24"/>
              </w:rPr>
            </w:pPr>
          </w:p>
        </w:tc>
        <w:bookmarkEnd w:id="1"/>
        <w:tc>
          <w:tcPr>
            <w:tcW w:w="4050" w:type="dxa"/>
          </w:tcPr>
          <w:p w14:paraId="41592E56" w14:textId="6B323E21" w:rsidR="00DF7A1A" w:rsidRPr="00C84FFD" w:rsidRDefault="00DF7A1A" w:rsidP="00EA30D9">
            <w:pPr>
              <w:jc w:val="both"/>
              <w:rPr>
                <w:b/>
                <w:sz w:val="24"/>
                <w:szCs w:val="24"/>
              </w:rPr>
            </w:pPr>
            <w:r w:rsidRPr="00C84FFD">
              <w:rPr>
                <w:b/>
                <w:sz w:val="24"/>
                <w:szCs w:val="24"/>
              </w:rPr>
              <w:t xml:space="preserve">Email: </w:t>
            </w:r>
            <w:bookmarkStart w:id="2" w:name="Text10"/>
            <w:sdt>
              <w:sdtPr>
                <w:rPr>
                  <w:b/>
                  <w:sz w:val="24"/>
                  <w:szCs w:val="24"/>
                </w:rPr>
                <w:id w:val="1312744732"/>
                <w:placeholder>
                  <w:docPart w:val="DefaultPlaceholder_-1854013440"/>
                </w:placeholder>
                <w:showingPlcHdr/>
              </w:sdtPr>
              <w:sdtEndPr/>
              <w:sdtContent>
                <w:r w:rsidR="00EA30D9" w:rsidRPr="00C84FFD">
                  <w:rPr>
                    <w:rStyle w:val="PlaceholderText"/>
                    <w:rFonts w:eastAsia="Calibri"/>
                    <w:sz w:val="24"/>
                    <w:szCs w:val="24"/>
                  </w:rPr>
                  <w:t>Click or tap here to enter text.</w:t>
                </w:r>
              </w:sdtContent>
            </w:sdt>
          </w:p>
        </w:tc>
        <w:bookmarkEnd w:id="2"/>
      </w:tr>
    </w:tbl>
    <w:p w14:paraId="3E2AB606" w14:textId="6837587A" w:rsidR="00081C12" w:rsidRPr="00C84FFD" w:rsidRDefault="00081C12" w:rsidP="00902D1B">
      <w:pPr>
        <w:rPr>
          <w:b/>
          <w:bCs/>
          <w:sz w:val="22"/>
          <w:szCs w:val="22"/>
        </w:rPr>
      </w:pPr>
    </w:p>
    <w:p w14:paraId="20B6C9C9" w14:textId="4F111D80" w:rsidR="00EA30D9" w:rsidRDefault="00EA30D9" w:rsidP="00EA30D9">
      <w:pPr>
        <w:rPr>
          <w:b/>
          <w:sz w:val="24"/>
          <w:szCs w:val="24"/>
        </w:rPr>
      </w:pPr>
      <w:r w:rsidRPr="002931B1">
        <w:rPr>
          <w:b/>
          <w:sz w:val="24"/>
          <w:szCs w:val="24"/>
        </w:rPr>
        <w:t>Name of Program/Services</w:t>
      </w:r>
      <w:r w:rsidR="009878A6">
        <w:rPr>
          <w:b/>
          <w:sz w:val="24"/>
          <w:szCs w:val="24"/>
        </w:rPr>
        <w:t>:</w:t>
      </w:r>
    </w:p>
    <w:p w14:paraId="77059C07" w14:textId="2D3FAE1B" w:rsidR="009878A6" w:rsidRDefault="009878A6" w:rsidP="00EA30D9">
      <w:pPr>
        <w:rPr>
          <w:b/>
          <w:sz w:val="24"/>
          <w:szCs w:val="24"/>
        </w:rPr>
      </w:pPr>
    </w:p>
    <w:p w14:paraId="7F071B7F" w14:textId="794134B2" w:rsidR="009878A6" w:rsidRPr="009878A6" w:rsidRDefault="009878A6" w:rsidP="00EA30D9">
      <w:pPr>
        <w:rPr>
          <w:sz w:val="24"/>
          <w:szCs w:val="24"/>
        </w:rPr>
      </w:pPr>
      <w:r>
        <w:rPr>
          <w:sz w:val="24"/>
          <w:szCs w:val="24"/>
        </w:rPr>
        <w:t>Enhanced</w:t>
      </w:r>
      <w:r w:rsidR="002920BA">
        <w:rPr>
          <w:sz w:val="24"/>
          <w:szCs w:val="24"/>
        </w:rPr>
        <w:t xml:space="preserve"> TBI</w:t>
      </w:r>
      <w:r w:rsidR="00C85AA4">
        <w:rPr>
          <w:sz w:val="24"/>
          <w:szCs w:val="24"/>
        </w:rPr>
        <w:t xml:space="preserve"> Residential Support</w:t>
      </w:r>
    </w:p>
    <w:p w14:paraId="1F67F099" w14:textId="77777777" w:rsidR="00EA30D9" w:rsidRPr="002931B1" w:rsidRDefault="00EA30D9" w:rsidP="00EA30D9">
      <w:pPr>
        <w:rPr>
          <w:sz w:val="24"/>
          <w:szCs w:val="24"/>
        </w:rPr>
      </w:pPr>
    </w:p>
    <w:p w14:paraId="7185E97B" w14:textId="35D6CC8B" w:rsidR="00EA30D9" w:rsidRDefault="00EA30D9" w:rsidP="00EA30D9">
      <w:pPr>
        <w:rPr>
          <w:b/>
          <w:bCs/>
          <w:sz w:val="24"/>
          <w:szCs w:val="24"/>
        </w:rPr>
      </w:pPr>
      <w:r w:rsidRPr="002931B1">
        <w:rPr>
          <w:b/>
          <w:bCs/>
          <w:sz w:val="24"/>
          <w:szCs w:val="24"/>
        </w:rPr>
        <w:t>Description of Services</w:t>
      </w:r>
      <w:r w:rsidR="009878A6">
        <w:rPr>
          <w:b/>
          <w:bCs/>
          <w:sz w:val="24"/>
          <w:szCs w:val="24"/>
        </w:rPr>
        <w:t>:</w:t>
      </w:r>
    </w:p>
    <w:p w14:paraId="0C71B330" w14:textId="7C07A1C9" w:rsidR="009878A6" w:rsidRDefault="009878A6" w:rsidP="00EA30D9">
      <w:pPr>
        <w:rPr>
          <w:b/>
          <w:bCs/>
          <w:sz w:val="24"/>
          <w:szCs w:val="24"/>
        </w:rPr>
      </w:pPr>
    </w:p>
    <w:p w14:paraId="6FC8FE0A" w14:textId="6FB66F5D" w:rsidR="002920BA" w:rsidRDefault="009F28F3" w:rsidP="002920BA">
      <w:pPr>
        <w:rPr>
          <w:bCs/>
          <w:sz w:val="22"/>
          <w:szCs w:val="22"/>
        </w:rPr>
      </w:pPr>
      <w:r>
        <w:rPr>
          <w:bCs/>
          <w:sz w:val="22"/>
          <w:szCs w:val="22"/>
        </w:rPr>
        <w:t xml:space="preserve">Enhanced Traumatic Brain Injury </w:t>
      </w:r>
      <w:r w:rsidR="00700257">
        <w:rPr>
          <w:bCs/>
          <w:sz w:val="22"/>
          <w:szCs w:val="22"/>
        </w:rPr>
        <w:t xml:space="preserve">(TBI) </w:t>
      </w:r>
      <w:r w:rsidR="002920BA">
        <w:rPr>
          <w:bCs/>
          <w:sz w:val="22"/>
          <w:szCs w:val="22"/>
        </w:rPr>
        <w:t>Residential Support</w:t>
      </w:r>
      <w:r w:rsidR="002920BA" w:rsidRPr="004307AC">
        <w:rPr>
          <w:bCs/>
          <w:sz w:val="22"/>
          <w:szCs w:val="22"/>
        </w:rPr>
        <w:t xml:space="preserve"> is a 24-Hour service that includes a greater degree of supervision and therapeutic intervention for the residents because o</w:t>
      </w:r>
      <w:r w:rsidR="00700257">
        <w:rPr>
          <w:bCs/>
          <w:sz w:val="22"/>
          <w:szCs w:val="22"/>
        </w:rPr>
        <w:t>f the degree of their dependency level</w:t>
      </w:r>
      <w:r w:rsidR="002920BA" w:rsidRPr="004307AC">
        <w:rPr>
          <w:bCs/>
          <w:sz w:val="22"/>
          <w:szCs w:val="22"/>
        </w:rPr>
        <w:t xml:space="preserve"> or t</w:t>
      </w:r>
      <w:r w:rsidR="0019444A">
        <w:rPr>
          <w:bCs/>
          <w:sz w:val="22"/>
          <w:szCs w:val="22"/>
        </w:rPr>
        <w:t xml:space="preserve">he severity of their traumatic brain injury. </w:t>
      </w:r>
      <w:r w:rsidR="002920BA" w:rsidRPr="004307AC">
        <w:rPr>
          <w:bCs/>
          <w:sz w:val="22"/>
          <w:szCs w:val="22"/>
        </w:rPr>
        <w:t xml:space="preserve"> </w:t>
      </w:r>
      <w:r w:rsidR="00D16E08">
        <w:rPr>
          <w:bCs/>
          <w:sz w:val="22"/>
          <w:szCs w:val="22"/>
        </w:rPr>
        <w:t xml:space="preserve">Both TBI Waiver and Innovations Waiver members may be eligible for </w:t>
      </w:r>
      <w:r w:rsidR="00961479">
        <w:rPr>
          <w:bCs/>
          <w:sz w:val="22"/>
          <w:szCs w:val="22"/>
        </w:rPr>
        <w:t xml:space="preserve">this level of residential support. </w:t>
      </w:r>
      <w:r w:rsidR="002920BA" w:rsidRPr="004307AC">
        <w:rPr>
          <w:bCs/>
          <w:sz w:val="22"/>
          <w:szCs w:val="22"/>
        </w:rPr>
        <w:t xml:space="preserve">The care (including room and board), </w:t>
      </w:r>
      <w:r w:rsidR="00700257">
        <w:rPr>
          <w:bCs/>
          <w:sz w:val="22"/>
          <w:szCs w:val="22"/>
        </w:rPr>
        <w:t xml:space="preserve">provided </w:t>
      </w:r>
      <w:r w:rsidR="002920BA" w:rsidRPr="004307AC">
        <w:rPr>
          <w:bCs/>
          <w:sz w:val="22"/>
          <w:szCs w:val="22"/>
        </w:rPr>
        <w:t>include</w:t>
      </w:r>
      <w:r w:rsidR="0019444A">
        <w:rPr>
          <w:bCs/>
          <w:sz w:val="22"/>
          <w:szCs w:val="22"/>
        </w:rPr>
        <w:t xml:space="preserve">s individualized therapeutic </w:t>
      </w:r>
      <w:r w:rsidR="0019444A" w:rsidRPr="002B2226">
        <w:rPr>
          <w:bCs/>
          <w:sz w:val="22"/>
          <w:szCs w:val="22"/>
        </w:rPr>
        <w:t xml:space="preserve">and </w:t>
      </w:r>
      <w:r w:rsidR="002920BA" w:rsidRPr="002B2226">
        <w:rPr>
          <w:bCs/>
          <w:sz w:val="22"/>
          <w:szCs w:val="22"/>
        </w:rPr>
        <w:t>rehabilitative</w:t>
      </w:r>
      <w:r w:rsidR="002920BA" w:rsidRPr="002920BA">
        <w:rPr>
          <w:b/>
          <w:bCs/>
          <w:sz w:val="22"/>
          <w:szCs w:val="22"/>
        </w:rPr>
        <w:t xml:space="preserve"> </w:t>
      </w:r>
      <w:r w:rsidR="002920BA" w:rsidRPr="004307AC">
        <w:rPr>
          <w:bCs/>
          <w:sz w:val="22"/>
          <w:szCs w:val="22"/>
        </w:rPr>
        <w:t>programming</w:t>
      </w:r>
      <w:r w:rsidR="00443B90">
        <w:rPr>
          <w:bCs/>
          <w:sz w:val="22"/>
          <w:szCs w:val="22"/>
        </w:rPr>
        <w:t xml:space="preserve">. </w:t>
      </w:r>
      <w:r w:rsidR="002920BA" w:rsidRPr="004307AC">
        <w:rPr>
          <w:bCs/>
          <w:sz w:val="22"/>
          <w:szCs w:val="22"/>
        </w:rPr>
        <w:t xml:space="preserve">This level of </w:t>
      </w:r>
      <w:r w:rsidR="002920BA">
        <w:rPr>
          <w:bCs/>
          <w:sz w:val="22"/>
          <w:szCs w:val="22"/>
        </w:rPr>
        <w:t>TBI Residential supports</w:t>
      </w:r>
      <w:r w:rsidR="002920BA" w:rsidRPr="004307AC">
        <w:rPr>
          <w:bCs/>
          <w:sz w:val="22"/>
          <w:szCs w:val="22"/>
        </w:rPr>
        <w:t xml:space="preserve"> is often provided because the client's removal from his/her regular living arrangement is necessary in order to facilitate treatment.</w:t>
      </w:r>
      <w:r w:rsidR="002920BA">
        <w:rPr>
          <w:bCs/>
          <w:sz w:val="22"/>
          <w:szCs w:val="22"/>
        </w:rPr>
        <w:t xml:space="preserve"> Enhanced </w:t>
      </w:r>
      <w:r w:rsidR="00700257">
        <w:rPr>
          <w:bCs/>
          <w:sz w:val="22"/>
          <w:szCs w:val="22"/>
        </w:rPr>
        <w:t xml:space="preserve">TBI </w:t>
      </w:r>
      <w:r w:rsidR="002920BA">
        <w:rPr>
          <w:bCs/>
          <w:sz w:val="22"/>
          <w:szCs w:val="22"/>
        </w:rPr>
        <w:t xml:space="preserve">Residential Support should be seen as part of a continuum of care that includes </w:t>
      </w:r>
      <w:r w:rsidR="00700257">
        <w:rPr>
          <w:bCs/>
          <w:sz w:val="22"/>
          <w:szCs w:val="22"/>
        </w:rPr>
        <w:t>a step down approach as M</w:t>
      </w:r>
      <w:r w:rsidR="0019444A">
        <w:rPr>
          <w:bCs/>
          <w:sz w:val="22"/>
          <w:szCs w:val="22"/>
        </w:rPr>
        <w:t xml:space="preserve">ember’s </w:t>
      </w:r>
      <w:r w:rsidR="00700257">
        <w:rPr>
          <w:bCs/>
          <w:sz w:val="22"/>
          <w:szCs w:val="22"/>
        </w:rPr>
        <w:t xml:space="preserve">level of </w:t>
      </w:r>
      <w:r w:rsidR="00C85AA4">
        <w:rPr>
          <w:bCs/>
          <w:sz w:val="22"/>
          <w:szCs w:val="22"/>
        </w:rPr>
        <w:t xml:space="preserve">independence increases. </w:t>
      </w:r>
    </w:p>
    <w:p w14:paraId="3E533A77" w14:textId="77777777" w:rsidR="002920BA" w:rsidRPr="004307AC" w:rsidRDefault="002920BA" w:rsidP="002920BA">
      <w:pPr>
        <w:rPr>
          <w:bCs/>
          <w:sz w:val="22"/>
          <w:szCs w:val="22"/>
        </w:rPr>
      </w:pPr>
    </w:p>
    <w:p w14:paraId="67782F06" w14:textId="77777777" w:rsidR="002B2226" w:rsidRDefault="002B2226" w:rsidP="002B2226">
      <w:pPr>
        <w:rPr>
          <w:bCs/>
          <w:sz w:val="22"/>
          <w:szCs w:val="22"/>
        </w:rPr>
      </w:pPr>
    </w:p>
    <w:p w14:paraId="049061FD" w14:textId="77777777" w:rsidR="002B2226" w:rsidRDefault="002B2226" w:rsidP="002B2226">
      <w:pPr>
        <w:rPr>
          <w:bCs/>
          <w:sz w:val="22"/>
          <w:szCs w:val="22"/>
        </w:rPr>
      </w:pPr>
    </w:p>
    <w:p w14:paraId="0D7AC5FC" w14:textId="77777777" w:rsidR="002B2226" w:rsidRDefault="002B2226" w:rsidP="002B2226">
      <w:pPr>
        <w:rPr>
          <w:bCs/>
          <w:sz w:val="22"/>
          <w:szCs w:val="22"/>
        </w:rPr>
      </w:pPr>
    </w:p>
    <w:p w14:paraId="5D853001" w14:textId="77777777" w:rsidR="002B2226" w:rsidRDefault="002B2226" w:rsidP="001372A9">
      <w:pPr>
        <w:rPr>
          <w:bCs/>
          <w:sz w:val="22"/>
          <w:szCs w:val="22"/>
        </w:rPr>
      </w:pPr>
    </w:p>
    <w:p w14:paraId="3133CF6C" w14:textId="2019C481" w:rsidR="002A43DC" w:rsidRPr="00D61945" w:rsidRDefault="002B2226" w:rsidP="002A43DC">
      <w:pPr>
        <w:rPr>
          <w:bCs/>
          <w:sz w:val="22"/>
          <w:szCs w:val="22"/>
        </w:rPr>
      </w:pPr>
      <w:r w:rsidRPr="00D61945">
        <w:rPr>
          <w:bCs/>
          <w:sz w:val="22"/>
          <w:szCs w:val="22"/>
        </w:rPr>
        <w:t>Enhanced TBI Residential</w:t>
      </w:r>
      <w:r w:rsidR="002E5FC9" w:rsidRPr="00D61945">
        <w:rPr>
          <w:bCs/>
          <w:sz w:val="22"/>
          <w:szCs w:val="22"/>
        </w:rPr>
        <w:t xml:space="preserve"> Supports</w:t>
      </w:r>
      <w:r w:rsidRPr="00D61945">
        <w:rPr>
          <w:bCs/>
          <w:sz w:val="22"/>
          <w:szCs w:val="22"/>
        </w:rPr>
        <w:t xml:space="preserve"> </w:t>
      </w:r>
      <w:r w:rsidR="00C002C0" w:rsidRPr="00D61945">
        <w:rPr>
          <w:bCs/>
          <w:sz w:val="22"/>
          <w:szCs w:val="22"/>
        </w:rPr>
        <w:t>will provide</w:t>
      </w:r>
      <w:r w:rsidR="00F64F62" w:rsidRPr="00D61945">
        <w:rPr>
          <w:bCs/>
          <w:sz w:val="22"/>
          <w:szCs w:val="22"/>
        </w:rPr>
        <w:t xml:space="preserve"> </w:t>
      </w:r>
      <w:r w:rsidR="001372A9" w:rsidRPr="00D61945">
        <w:rPr>
          <w:bCs/>
          <w:sz w:val="22"/>
          <w:szCs w:val="22"/>
        </w:rPr>
        <w:t>specialize</w:t>
      </w:r>
      <w:r w:rsidR="00F64F62" w:rsidRPr="00D61945">
        <w:rPr>
          <w:bCs/>
          <w:sz w:val="22"/>
          <w:szCs w:val="22"/>
        </w:rPr>
        <w:t>d</w:t>
      </w:r>
      <w:r w:rsidR="00C85AA4" w:rsidRPr="00D61945">
        <w:rPr>
          <w:bCs/>
          <w:sz w:val="22"/>
          <w:szCs w:val="22"/>
        </w:rPr>
        <w:t>,</w:t>
      </w:r>
      <w:r w:rsidRPr="00D61945">
        <w:rPr>
          <w:bCs/>
          <w:sz w:val="22"/>
          <w:szCs w:val="22"/>
        </w:rPr>
        <w:t xml:space="preserve"> integrated</w:t>
      </w:r>
      <w:r w:rsidR="00C85AA4" w:rsidRPr="00D61945">
        <w:rPr>
          <w:bCs/>
          <w:sz w:val="22"/>
          <w:szCs w:val="22"/>
        </w:rPr>
        <w:t>,</w:t>
      </w:r>
      <w:r w:rsidR="001372A9" w:rsidRPr="00D61945">
        <w:rPr>
          <w:bCs/>
          <w:sz w:val="22"/>
          <w:szCs w:val="22"/>
        </w:rPr>
        <w:t xml:space="preserve"> </w:t>
      </w:r>
      <w:r w:rsidRPr="00D61945">
        <w:rPr>
          <w:bCs/>
          <w:sz w:val="22"/>
          <w:szCs w:val="22"/>
        </w:rPr>
        <w:t xml:space="preserve">rehabilitative </w:t>
      </w:r>
      <w:r w:rsidR="001372A9" w:rsidRPr="00D61945">
        <w:rPr>
          <w:bCs/>
          <w:sz w:val="22"/>
          <w:szCs w:val="22"/>
        </w:rPr>
        <w:t>t</w:t>
      </w:r>
      <w:r w:rsidR="00F64F62" w:rsidRPr="00D61945">
        <w:rPr>
          <w:bCs/>
          <w:sz w:val="22"/>
          <w:szCs w:val="22"/>
        </w:rPr>
        <w:t>reatment</w:t>
      </w:r>
      <w:r w:rsidR="00835A71" w:rsidRPr="00D61945">
        <w:rPr>
          <w:bCs/>
          <w:sz w:val="22"/>
          <w:szCs w:val="22"/>
        </w:rPr>
        <w:t>,</w:t>
      </w:r>
      <w:r w:rsidR="00F64F62" w:rsidRPr="00D61945">
        <w:rPr>
          <w:bCs/>
          <w:sz w:val="22"/>
          <w:szCs w:val="22"/>
        </w:rPr>
        <w:t xml:space="preserve"> which </w:t>
      </w:r>
      <w:r w:rsidR="006E6DE2" w:rsidRPr="00D61945">
        <w:rPr>
          <w:bCs/>
          <w:sz w:val="22"/>
          <w:szCs w:val="22"/>
        </w:rPr>
        <w:t>focus</w:t>
      </w:r>
      <w:r w:rsidR="00F64F62" w:rsidRPr="00D61945">
        <w:rPr>
          <w:bCs/>
          <w:sz w:val="22"/>
          <w:szCs w:val="22"/>
        </w:rPr>
        <w:t>es</w:t>
      </w:r>
      <w:r w:rsidR="001372A9" w:rsidRPr="00D61945">
        <w:rPr>
          <w:bCs/>
          <w:sz w:val="22"/>
          <w:szCs w:val="22"/>
        </w:rPr>
        <w:t xml:space="preserve"> on meeting </w:t>
      </w:r>
      <w:r w:rsidR="006E6DE2" w:rsidRPr="00D61945">
        <w:rPr>
          <w:bCs/>
          <w:sz w:val="22"/>
          <w:szCs w:val="22"/>
        </w:rPr>
        <w:t xml:space="preserve">the </w:t>
      </w:r>
      <w:r w:rsidR="001372A9" w:rsidRPr="00D61945">
        <w:rPr>
          <w:bCs/>
          <w:sz w:val="22"/>
          <w:szCs w:val="22"/>
        </w:rPr>
        <w:t>member</w:t>
      </w:r>
      <w:r w:rsidR="006E6DE2" w:rsidRPr="00D61945">
        <w:rPr>
          <w:bCs/>
          <w:sz w:val="22"/>
          <w:szCs w:val="22"/>
        </w:rPr>
        <w:t>’s</w:t>
      </w:r>
      <w:r w:rsidR="00B16CCF" w:rsidRPr="00D61945">
        <w:rPr>
          <w:bCs/>
          <w:sz w:val="22"/>
          <w:szCs w:val="22"/>
        </w:rPr>
        <w:t xml:space="preserve"> </w:t>
      </w:r>
      <w:r w:rsidR="00C85AA4" w:rsidRPr="00D61945">
        <w:rPr>
          <w:bCs/>
          <w:sz w:val="22"/>
          <w:szCs w:val="22"/>
        </w:rPr>
        <w:t xml:space="preserve">complex </w:t>
      </w:r>
      <w:r w:rsidR="00B16CCF" w:rsidRPr="00D61945">
        <w:rPr>
          <w:bCs/>
          <w:sz w:val="22"/>
          <w:szCs w:val="22"/>
        </w:rPr>
        <w:t>behavioral</w:t>
      </w:r>
      <w:r w:rsidRPr="00D61945">
        <w:rPr>
          <w:bCs/>
          <w:sz w:val="22"/>
          <w:szCs w:val="22"/>
        </w:rPr>
        <w:t xml:space="preserve"> and</w:t>
      </w:r>
      <w:r w:rsidR="00B16CCF" w:rsidRPr="00D61945">
        <w:rPr>
          <w:bCs/>
          <w:sz w:val="22"/>
          <w:szCs w:val="22"/>
        </w:rPr>
        <w:t xml:space="preserve"> medical</w:t>
      </w:r>
      <w:r w:rsidR="00F64F62" w:rsidRPr="00D61945">
        <w:rPr>
          <w:bCs/>
          <w:sz w:val="22"/>
          <w:szCs w:val="22"/>
        </w:rPr>
        <w:t xml:space="preserve"> needs. </w:t>
      </w:r>
      <w:r w:rsidR="002E5FC9" w:rsidRPr="00D61945">
        <w:rPr>
          <w:bCs/>
          <w:sz w:val="22"/>
          <w:szCs w:val="22"/>
        </w:rPr>
        <w:t>Given the complexity of treatment needs for</w:t>
      </w:r>
      <w:r w:rsidR="000559E4" w:rsidRPr="00D61945">
        <w:rPr>
          <w:bCs/>
          <w:sz w:val="22"/>
          <w:szCs w:val="22"/>
        </w:rPr>
        <w:t xml:space="preserve"> individual</w:t>
      </w:r>
      <w:r w:rsidR="002E5FC9" w:rsidRPr="00D61945">
        <w:rPr>
          <w:bCs/>
          <w:sz w:val="22"/>
          <w:szCs w:val="22"/>
        </w:rPr>
        <w:t>s</w:t>
      </w:r>
      <w:r w:rsidR="000559E4" w:rsidRPr="00D61945">
        <w:rPr>
          <w:bCs/>
          <w:sz w:val="22"/>
          <w:szCs w:val="22"/>
        </w:rPr>
        <w:t xml:space="preserve"> receiving these enhanced resident</w:t>
      </w:r>
      <w:r w:rsidR="002E5FC9" w:rsidRPr="00D61945">
        <w:rPr>
          <w:bCs/>
          <w:sz w:val="22"/>
          <w:szCs w:val="22"/>
        </w:rPr>
        <w:t>ial supports, medically necessary activities are optimally provided</w:t>
      </w:r>
      <w:r w:rsidR="00881EA3" w:rsidRPr="00D61945">
        <w:rPr>
          <w:bCs/>
          <w:sz w:val="22"/>
          <w:szCs w:val="22"/>
        </w:rPr>
        <w:t xml:space="preserve"> </w:t>
      </w:r>
      <w:r w:rsidR="00B16CCF" w:rsidRPr="00D61945">
        <w:rPr>
          <w:bCs/>
          <w:sz w:val="22"/>
          <w:szCs w:val="22"/>
        </w:rPr>
        <w:t>in this therapeutic facility. The</w:t>
      </w:r>
      <w:r w:rsidR="000559E4" w:rsidRPr="00D61945">
        <w:rPr>
          <w:bCs/>
          <w:sz w:val="22"/>
          <w:szCs w:val="22"/>
        </w:rPr>
        <w:t xml:space="preserve"> service provides intensive focus on assisting individuals </w:t>
      </w:r>
      <w:r w:rsidR="001E4698" w:rsidRPr="00D61945">
        <w:rPr>
          <w:bCs/>
          <w:sz w:val="22"/>
          <w:szCs w:val="22"/>
        </w:rPr>
        <w:t>in acquiring</w:t>
      </w:r>
      <w:r w:rsidR="000559E4" w:rsidRPr="00D61945">
        <w:rPr>
          <w:bCs/>
          <w:sz w:val="22"/>
          <w:szCs w:val="22"/>
        </w:rPr>
        <w:t xml:space="preserve"> behavioral health management skills and/or managing complex medical concerns. This level of support t</w:t>
      </w:r>
      <w:r w:rsidR="00524C3A" w:rsidRPr="00D61945">
        <w:rPr>
          <w:bCs/>
          <w:sz w:val="22"/>
          <w:szCs w:val="22"/>
        </w:rPr>
        <w:t xml:space="preserve">ypically involves interventions </w:t>
      </w:r>
      <w:r w:rsidR="000559E4" w:rsidRPr="00D61945">
        <w:rPr>
          <w:bCs/>
          <w:sz w:val="22"/>
          <w:szCs w:val="22"/>
        </w:rPr>
        <w:t>from</w:t>
      </w:r>
      <w:r w:rsidR="00524C3A" w:rsidRPr="00D61945">
        <w:rPr>
          <w:bCs/>
          <w:sz w:val="22"/>
          <w:szCs w:val="22"/>
        </w:rPr>
        <w:t xml:space="preserve"> and coordination with</w:t>
      </w:r>
      <w:r w:rsidR="000559E4" w:rsidRPr="00D61945">
        <w:rPr>
          <w:bCs/>
          <w:sz w:val="22"/>
          <w:szCs w:val="22"/>
        </w:rPr>
        <w:t xml:space="preserve"> qualified professionals including behavior specialists,</w:t>
      </w:r>
      <w:r w:rsidR="00CD2F9C" w:rsidRPr="00D61945">
        <w:rPr>
          <w:bCs/>
          <w:sz w:val="22"/>
          <w:szCs w:val="22"/>
        </w:rPr>
        <w:t xml:space="preserve"> </w:t>
      </w:r>
      <w:r w:rsidR="001E4698" w:rsidRPr="00D61945">
        <w:rPr>
          <w:bCs/>
          <w:sz w:val="22"/>
          <w:szCs w:val="22"/>
        </w:rPr>
        <w:t>nurses</w:t>
      </w:r>
      <w:r w:rsidR="000A5AD2" w:rsidRPr="00D61945">
        <w:rPr>
          <w:bCs/>
          <w:sz w:val="22"/>
          <w:szCs w:val="22"/>
        </w:rPr>
        <w:t>, Allied Health professional</w:t>
      </w:r>
      <w:r w:rsidR="00CD2F9C" w:rsidRPr="00D61945">
        <w:rPr>
          <w:bCs/>
          <w:sz w:val="22"/>
          <w:szCs w:val="22"/>
        </w:rPr>
        <w:t>, certified brain injury specialists (CBIS)</w:t>
      </w:r>
      <w:r w:rsidR="000A5AD2" w:rsidRPr="00D61945">
        <w:rPr>
          <w:bCs/>
          <w:sz w:val="22"/>
          <w:szCs w:val="22"/>
        </w:rPr>
        <w:t xml:space="preserve"> </w:t>
      </w:r>
      <w:r w:rsidR="001E4698" w:rsidRPr="00D61945">
        <w:rPr>
          <w:bCs/>
          <w:sz w:val="22"/>
          <w:szCs w:val="22"/>
        </w:rPr>
        <w:t>and physicians</w:t>
      </w:r>
      <w:r w:rsidR="00881EA3" w:rsidRPr="00D61945">
        <w:rPr>
          <w:bCs/>
          <w:sz w:val="22"/>
          <w:szCs w:val="22"/>
        </w:rPr>
        <w:t xml:space="preserve">. </w:t>
      </w:r>
      <w:r w:rsidR="002A43DC" w:rsidRPr="00D61945">
        <w:rPr>
          <w:bCs/>
          <w:sz w:val="22"/>
          <w:szCs w:val="22"/>
        </w:rPr>
        <w:t xml:space="preserve">Skills training, recreational activities, personal care, and other relevant services are included. The individual’s needs will be clearly documented in their Individual Support Plan. Members receiving Enhanced TBI Residential </w:t>
      </w:r>
      <w:r w:rsidR="00694FE4">
        <w:rPr>
          <w:bCs/>
          <w:sz w:val="22"/>
          <w:szCs w:val="22"/>
        </w:rPr>
        <w:t xml:space="preserve">Supports </w:t>
      </w:r>
      <w:r w:rsidR="002A43DC" w:rsidRPr="00D61945">
        <w:rPr>
          <w:bCs/>
          <w:sz w:val="22"/>
          <w:szCs w:val="22"/>
        </w:rPr>
        <w:t>must be adults, as children are treated in separate facilities as is required currently.</w:t>
      </w:r>
    </w:p>
    <w:p w14:paraId="57A554A5" w14:textId="7CAD34ED" w:rsidR="00524C3A" w:rsidRDefault="00524C3A" w:rsidP="001372A9">
      <w:pPr>
        <w:rPr>
          <w:bCs/>
          <w:sz w:val="24"/>
          <w:szCs w:val="24"/>
        </w:rPr>
      </w:pPr>
    </w:p>
    <w:p w14:paraId="1BD45306" w14:textId="283261EF" w:rsidR="00524C3A" w:rsidRPr="00D61945" w:rsidRDefault="00CD2F9C" w:rsidP="001372A9">
      <w:pPr>
        <w:rPr>
          <w:sz w:val="22"/>
          <w:szCs w:val="22"/>
        </w:rPr>
      </w:pPr>
      <w:r w:rsidRPr="00D61945">
        <w:rPr>
          <w:bCs/>
          <w:sz w:val="22"/>
          <w:szCs w:val="22"/>
        </w:rPr>
        <w:t xml:space="preserve">Medicaid B services may provide wrap around support and </w:t>
      </w:r>
      <w:r w:rsidR="00A853FD" w:rsidRPr="00D61945">
        <w:rPr>
          <w:bCs/>
          <w:sz w:val="22"/>
          <w:szCs w:val="22"/>
        </w:rPr>
        <w:t xml:space="preserve">are </w:t>
      </w:r>
      <w:r w:rsidRPr="00D61945">
        <w:rPr>
          <w:bCs/>
          <w:sz w:val="22"/>
          <w:szCs w:val="22"/>
        </w:rPr>
        <w:t xml:space="preserve">billed through Medicaid B in conjunction with TBI Waiver Residential supports.  Members may </w:t>
      </w:r>
      <w:r w:rsidR="00524C3A" w:rsidRPr="00D61945">
        <w:rPr>
          <w:bCs/>
          <w:sz w:val="22"/>
          <w:szCs w:val="22"/>
        </w:rPr>
        <w:t xml:space="preserve">receive and access </w:t>
      </w:r>
      <w:r w:rsidR="00B243BB" w:rsidRPr="00D61945">
        <w:rPr>
          <w:bCs/>
          <w:sz w:val="22"/>
          <w:szCs w:val="22"/>
        </w:rPr>
        <w:t>Mental Health, Substance Use Disorder Treatment, Speech and Language Therapy, Occupational Therapy and Physical Therapy</w:t>
      </w:r>
      <w:r w:rsidR="00A853FD" w:rsidRPr="00D61945">
        <w:rPr>
          <w:sz w:val="22"/>
          <w:szCs w:val="22"/>
        </w:rPr>
        <w:t xml:space="preserve"> visits and or D</w:t>
      </w:r>
      <w:r w:rsidR="004334F8" w:rsidRPr="00D61945">
        <w:rPr>
          <w:sz w:val="22"/>
          <w:szCs w:val="22"/>
        </w:rPr>
        <w:t>urabl</w:t>
      </w:r>
      <w:r w:rsidR="00A853FD" w:rsidRPr="00D61945">
        <w:rPr>
          <w:sz w:val="22"/>
          <w:szCs w:val="22"/>
        </w:rPr>
        <w:t>e Medical E</w:t>
      </w:r>
      <w:r w:rsidR="004334F8" w:rsidRPr="00D61945">
        <w:rPr>
          <w:sz w:val="22"/>
          <w:szCs w:val="22"/>
        </w:rPr>
        <w:t>quipment and</w:t>
      </w:r>
      <w:r w:rsidR="00A853FD" w:rsidRPr="00D61945">
        <w:rPr>
          <w:sz w:val="22"/>
          <w:szCs w:val="22"/>
        </w:rPr>
        <w:t xml:space="preserve"> S</w:t>
      </w:r>
      <w:r w:rsidRPr="00D61945">
        <w:rPr>
          <w:sz w:val="22"/>
          <w:szCs w:val="22"/>
        </w:rPr>
        <w:t>upplies covered by Medicaid B, while receiving</w:t>
      </w:r>
      <w:r w:rsidR="00A853FD" w:rsidRPr="00D61945">
        <w:rPr>
          <w:sz w:val="22"/>
          <w:szCs w:val="22"/>
        </w:rPr>
        <w:t xml:space="preserve"> the</w:t>
      </w:r>
      <w:r w:rsidRPr="00D61945">
        <w:rPr>
          <w:sz w:val="22"/>
          <w:szCs w:val="22"/>
        </w:rPr>
        <w:t xml:space="preserve"> Enhanced TBI Residential </w:t>
      </w:r>
      <w:r w:rsidR="00A853FD" w:rsidRPr="00D61945">
        <w:rPr>
          <w:sz w:val="22"/>
          <w:szCs w:val="22"/>
        </w:rPr>
        <w:t xml:space="preserve">Supports </w:t>
      </w:r>
      <w:r w:rsidRPr="00D61945">
        <w:rPr>
          <w:sz w:val="22"/>
          <w:szCs w:val="22"/>
        </w:rPr>
        <w:t xml:space="preserve">Program rate. </w:t>
      </w:r>
      <w:r w:rsidR="004334F8" w:rsidRPr="00D61945">
        <w:rPr>
          <w:sz w:val="22"/>
          <w:szCs w:val="22"/>
        </w:rPr>
        <w:t xml:space="preserve"> </w:t>
      </w:r>
      <w:r w:rsidR="00524C3A" w:rsidRPr="00D61945">
        <w:rPr>
          <w:bCs/>
          <w:sz w:val="22"/>
          <w:szCs w:val="22"/>
        </w:rPr>
        <w:t>Medica</w:t>
      </w:r>
      <w:r w:rsidR="004334F8" w:rsidRPr="00D61945">
        <w:rPr>
          <w:bCs/>
          <w:sz w:val="22"/>
          <w:szCs w:val="22"/>
        </w:rPr>
        <w:t>id B and Medicaid C services should be carefully coordinated.</w:t>
      </w:r>
    </w:p>
    <w:p w14:paraId="6184618D" w14:textId="77777777" w:rsidR="00C85AA4" w:rsidRPr="00D61945" w:rsidRDefault="00C85AA4" w:rsidP="001372A9">
      <w:pPr>
        <w:rPr>
          <w:bCs/>
          <w:sz w:val="22"/>
          <w:szCs w:val="22"/>
        </w:rPr>
      </w:pPr>
    </w:p>
    <w:p w14:paraId="1A75A849" w14:textId="1A721B3E" w:rsidR="000559E4" w:rsidRPr="00D61945" w:rsidRDefault="000559E4" w:rsidP="001372A9">
      <w:pPr>
        <w:rPr>
          <w:bCs/>
          <w:sz w:val="22"/>
          <w:szCs w:val="22"/>
        </w:rPr>
      </w:pPr>
    </w:p>
    <w:p w14:paraId="0F721CD9" w14:textId="77777777" w:rsidR="00E77F0C" w:rsidRPr="00D61945" w:rsidRDefault="00E77F0C" w:rsidP="00E77F0C">
      <w:pPr>
        <w:rPr>
          <w:b/>
          <w:bCs/>
          <w:sz w:val="22"/>
          <w:szCs w:val="22"/>
        </w:rPr>
      </w:pPr>
      <w:r w:rsidRPr="00D61945">
        <w:rPr>
          <w:b/>
          <w:bCs/>
          <w:sz w:val="22"/>
          <w:szCs w:val="22"/>
        </w:rPr>
        <w:t>Required Elements of the Program/Service:</w:t>
      </w:r>
    </w:p>
    <w:p w14:paraId="472974B9" w14:textId="6111B219" w:rsidR="000A5AD2" w:rsidRPr="00D61945" w:rsidRDefault="00E77F0C" w:rsidP="000A5AD2">
      <w:pPr>
        <w:rPr>
          <w:bCs/>
          <w:sz w:val="22"/>
          <w:szCs w:val="22"/>
        </w:rPr>
      </w:pPr>
      <w:r w:rsidRPr="00D61945">
        <w:rPr>
          <w:bCs/>
          <w:sz w:val="22"/>
          <w:szCs w:val="22"/>
        </w:rPr>
        <w:t xml:space="preserve">Enhanced TBI Residential Supports must be provided in a licensed facility.  </w:t>
      </w:r>
      <w:r w:rsidR="000A5AD2" w:rsidRPr="00D61945">
        <w:rPr>
          <w:bCs/>
          <w:sz w:val="22"/>
          <w:szCs w:val="22"/>
        </w:rPr>
        <w:t>Enhanced TBI Residential supports, in accordance with TBI Waiver (Approved by CMS 5/1/2018) is provided in a Supervised Living Facility C or F.</w:t>
      </w:r>
      <w:r w:rsidR="00B76E64" w:rsidRPr="00D61945">
        <w:rPr>
          <w:bCs/>
          <w:sz w:val="22"/>
          <w:szCs w:val="22"/>
        </w:rPr>
        <w:t xml:space="preserve"> </w:t>
      </w:r>
      <w:r w:rsidR="00B76E64" w:rsidRPr="00D61945">
        <w:rPr>
          <w:bCs/>
          <w:i/>
          <w:sz w:val="22"/>
          <w:szCs w:val="22"/>
        </w:rPr>
        <w:t>10A</w:t>
      </w:r>
      <w:r w:rsidR="000A5AD2" w:rsidRPr="00D61945">
        <w:rPr>
          <w:bCs/>
          <w:i/>
          <w:sz w:val="22"/>
          <w:szCs w:val="22"/>
        </w:rPr>
        <w:t xml:space="preserve"> NCAC 27 G.5601(b)(1)(2)Supervised Living License F. NC Administrative Code 10 A 27G.560; statutory authority: NC General Statute 143B-147,                                                                         Supervised Living Type C, 10 A NCAC 27G.5600, statutory authority: NC General Statute 143B-147</w:t>
      </w:r>
    </w:p>
    <w:p w14:paraId="6AB0ECD3" w14:textId="77777777" w:rsidR="000E5D65" w:rsidRPr="00D61945" w:rsidRDefault="000E5D65" w:rsidP="00E77F0C">
      <w:pPr>
        <w:rPr>
          <w:bCs/>
          <w:sz w:val="22"/>
          <w:szCs w:val="22"/>
        </w:rPr>
      </w:pPr>
    </w:p>
    <w:p w14:paraId="3D4195B1" w14:textId="77777777" w:rsidR="00C85AA4" w:rsidRPr="00D61945" w:rsidRDefault="000A5AD2" w:rsidP="00E77F0C">
      <w:pPr>
        <w:rPr>
          <w:bCs/>
          <w:sz w:val="22"/>
          <w:szCs w:val="22"/>
        </w:rPr>
      </w:pPr>
      <w:r w:rsidRPr="00D61945">
        <w:rPr>
          <w:bCs/>
          <w:sz w:val="22"/>
          <w:szCs w:val="22"/>
        </w:rPr>
        <w:t xml:space="preserve">Per TBI Waiver, Crisis Support Services must also be provided in conjunction with Enhanced TBI Residential Supports. </w:t>
      </w:r>
    </w:p>
    <w:p w14:paraId="7F4D11AD" w14:textId="77777777" w:rsidR="00C85AA4" w:rsidRPr="00D61945" w:rsidRDefault="00C85AA4" w:rsidP="00E77F0C">
      <w:pPr>
        <w:rPr>
          <w:bCs/>
          <w:sz w:val="22"/>
          <w:szCs w:val="22"/>
        </w:rPr>
      </w:pPr>
    </w:p>
    <w:p w14:paraId="0378D5A5" w14:textId="47A34D99" w:rsidR="008B6EB2" w:rsidRPr="00D61945" w:rsidRDefault="008B6EB2" w:rsidP="008B6EB2">
      <w:pPr>
        <w:jc w:val="both"/>
        <w:rPr>
          <w:bCs/>
          <w:sz w:val="22"/>
          <w:szCs w:val="22"/>
        </w:rPr>
      </w:pPr>
      <w:r w:rsidRPr="00D61945">
        <w:rPr>
          <w:bCs/>
          <w:sz w:val="22"/>
          <w:szCs w:val="22"/>
        </w:rPr>
        <w:t>Members residing in the program should range between 4-5 individuals and not exceed a maximum occupancy of 6 residents</w:t>
      </w:r>
      <w:r w:rsidR="007A71FE" w:rsidRPr="00D61945">
        <w:rPr>
          <w:bCs/>
          <w:sz w:val="22"/>
          <w:szCs w:val="22"/>
        </w:rPr>
        <w:t>.</w:t>
      </w:r>
      <w:r w:rsidRPr="00D61945">
        <w:rPr>
          <w:bCs/>
          <w:sz w:val="22"/>
          <w:szCs w:val="22"/>
        </w:rPr>
        <w:t xml:space="preserve"> </w:t>
      </w:r>
      <w:r w:rsidR="007A71FE" w:rsidRPr="00D61945">
        <w:rPr>
          <w:sz w:val="22"/>
          <w:szCs w:val="22"/>
        </w:rPr>
        <w:t xml:space="preserve"> </w:t>
      </w:r>
      <w:r w:rsidR="007A71FE" w:rsidRPr="00D61945">
        <w:rPr>
          <w:bCs/>
          <w:sz w:val="22"/>
          <w:szCs w:val="22"/>
        </w:rPr>
        <w:t xml:space="preserve"> </w:t>
      </w:r>
      <w:r w:rsidR="005C659F" w:rsidRPr="00D61945">
        <w:rPr>
          <w:bCs/>
          <w:sz w:val="22"/>
          <w:szCs w:val="22"/>
        </w:rPr>
        <w:t>All Alliance Health members resid</w:t>
      </w:r>
      <w:r w:rsidR="00694FE4">
        <w:rPr>
          <w:bCs/>
          <w:sz w:val="22"/>
          <w:szCs w:val="22"/>
        </w:rPr>
        <w:t>ing in a facility deemed as Enhanced TBI R</w:t>
      </w:r>
      <w:r w:rsidR="00694FE4" w:rsidRPr="00D61945">
        <w:rPr>
          <w:bCs/>
          <w:sz w:val="22"/>
          <w:szCs w:val="22"/>
        </w:rPr>
        <w:t>eside</w:t>
      </w:r>
      <w:r w:rsidR="00694FE4">
        <w:rPr>
          <w:bCs/>
          <w:sz w:val="22"/>
          <w:szCs w:val="22"/>
        </w:rPr>
        <w:t>ntial P</w:t>
      </w:r>
      <w:r w:rsidR="005C659F" w:rsidRPr="00D61945">
        <w:rPr>
          <w:bCs/>
          <w:sz w:val="22"/>
          <w:szCs w:val="22"/>
        </w:rPr>
        <w:t xml:space="preserve">rogram, must meet enhanced entrance criteria to be eligible for the rates covered in this scope of work. </w:t>
      </w:r>
    </w:p>
    <w:p w14:paraId="4E323B08" w14:textId="4052A26B" w:rsidR="00D32CDC" w:rsidRPr="00D61945" w:rsidRDefault="00D32CDC" w:rsidP="00D32CDC">
      <w:pPr>
        <w:spacing w:before="100" w:beforeAutospacing="1"/>
        <w:rPr>
          <w:sz w:val="22"/>
          <w:szCs w:val="22"/>
          <w:lang w:val="en"/>
        </w:rPr>
      </w:pPr>
      <w:r w:rsidRPr="00D61945">
        <w:rPr>
          <w:bCs/>
          <w:sz w:val="22"/>
          <w:szCs w:val="22"/>
        </w:rPr>
        <w:t>Program Site must meet Federal HCBS Final Rule regulations</w:t>
      </w:r>
      <w:r w:rsidRPr="00D61945">
        <w:rPr>
          <w:sz w:val="22"/>
          <w:szCs w:val="22"/>
          <w:lang w:val="en"/>
        </w:rPr>
        <w:t xml:space="preserve"> </w:t>
      </w:r>
      <w:hyperlink r:id="rId11" w:tgtFrame="_blank" w:tooltip="Opens in a new window" w:history="1">
        <w:r w:rsidRPr="00D61945">
          <w:rPr>
            <w:color w:val="046791"/>
            <w:sz w:val="22"/>
            <w:szCs w:val="22"/>
            <w:u w:val="single"/>
            <w:lang w:val="en"/>
          </w:rPr>
          <w:t>1915(i) State Plan HCBS, 5-Year Period for Waivers, Provider Payment Reassignment, Setting Requirements for Community First Choice, and 1915(c) HCBS Waivers - CMS-2249-F/CMS-2296-F</w:t>
        </w:r>
      </w:hyperlink>
      <w:r w:rsidRPr="00D61945">
        <w:rPr>
          <w:sz w:val="22"/>
          <w:szCs w:val="22"/>
          <w:lang w:val="en"/>
        </w:rPr>
        <w:t> </w:t>
      </w:r>
    </w:p>
    <w:p w14:paraId="43D9E312" w14:textId="77777777" w:rsidR="00527059" w:rsidRPr="00D61945" w:rsidRDefault="00D32CDC" w:rsidP="00527059">
      <w:pPr>
        <w:pStyle w:val="NormalWeb"/>
        <w:rPr>
          <w:sz w:val="22"/>
          <w:szCs w:val="22"/>
          <w:lang w:val="en"/>
        </w:rPr>
      </w:pPr>
      <w:r w:rsidRPr="00D61945">
        <w:rPr>
          <w:sz w:val="22"/>
          <w:szCs w:val="22"/>
          <w:lang w:val="en"/>
        </w:rPr>
        <w:t xml:space="preserve"> </w:t>
      </w:r>
    </w:p>
    <w:p w14:paraId="3B8750B1" w14:textId="77777777" w:rsidR="00527059" w:rsidRDefault="00527059" w:rsidP="00527059">
      <w:pPr>
        <w:pStyle w:val="NormalWeb"/>
        <w:rPr>
          <w:sz w:val="22"/>
          <w:szCs w:val="22"/>
          <w:lang w:val="en"/>
        </w:rPr>
      </w:pPr>
    </w:p>
    <w:p w14:paraId="215E843D" w14:textId="77777777" w:rsidR="00527059" w:rsidRDefault="00527059" w:rsidP="00527059">
      <w:pPr>
        <w:pStyle w:val="NormalWeb"/>
        <w:rPr>
          <w:sz w:val="22"/>
          <w:szCs w:val="22"/>
          <w:lang w:val="en"/>
        </w:rPr>
      </w:pPr>
    </w:p>
    <w:p w14:paraId="649677C6" w14:textId="7C259466" w:rsidR="008B6EB2" w:rsidRPr="00D322A7" w:rsidRDefault="008B6EB2" w:rsidP="00527059">
      <w:pPr>
        <w:pStyle w:val="NormalWeb"/>
        <w:rPr>
          <w:bCs/>
          <w:sz w:val="22"/>
          <w:szCs w:val="22"/>
        </w:rPr>
      </w:pPr>
      <w:r w:rsidRPr="00D322A7">
        <w:rPr>
          <w:bCs/>
          <w:sz w:val="22"/>
          <w:szCs w:val="22"/>
        </w:rPr>
        <w:t>The program serving members under the Enhanced TBI Residential Support Program is an existing residential placement with higher credentialed direct service staff, enhanced clinical oversight, and/or enhanced medical services included in the program description, including RN oversit</w:t>
      </w:r>
      <w:r w:rsidR="00527059" w:rsidRPr="00D322A7">
        <w:rPr>
          <w:bCs/>
          <w:sz w:val="22"/>
          <w:szCs w:val="22"/>
        </w:rPr>
        <w:t xml:space="preserve">e and support on a daily basis and at least one Certified Brain Injury Specialist </w:t>
      </w:r>
      <w:r w:rsidR="00694FE4">
        <w:rPr>
          <w:bCs/>
          <w:sz w:val="22"/>
          <w:szCs w:val="22"/>
        </w:rPr>
        <w:t xml:space="preserve">(CBIS) on staff. </w:t>
      </w:r>
    </w:p>
    <w:p w14:paraId="27C95A0B" w14:textId="3C933050" w:rsidR="00E77F0C" w:rsidRPr="00D322A7" w:rsidRDefault="00E77F0C" w:rsidP="00E77F0C">
      <w:pPr>
        <w:rPr>
          <w:bCs/>
          <w:sz w:val="22"/>
          <w:szCs w:val="22"/>
        </w:rPr>
      </w:pPr>
      <w:r w:rsidRPr="00D322A7">
        <w:rPr>
          <w:bCs/>
          <w:sz w:val="22"/>
          <w:szCs w:val="22"/>
        </w:rPr>
        <w:t>There should be a supportive, therapeutic relationship between the provider, recipient, and family in the home environment where the primary purpose of the</w:t>
      </w:r>
      <w:r w:rsidR="000A5AD2" w:rsidRPr="00D322A7">
        <w:rPr>
          <w:bCs/>
          <w:sz w:val="22"/>
          <w:szCs w:val="22"/>
        </w:rPr>
        <w:t xml:space="preserve"> service is </w:t>
      </w:r>
      <w:r w:rsidR="00694FE4">
        <w:rPr>
          <w:bCs/>
          <w:sz w:val="22"/>
          <w:szCs w:val="22"/>
        </w:rPr>
        <w:t xml:space="preserve">the </w:t>
      </w:r>
      <w:r w:rsidR="000A5AD2" w:rsidRPr="00D322A7">
        <w:rPr>
          <w:bCs/>
          <w:sz w:val="22"/>
          <w:szCs w:val="22"/>
        </w:rPr>
        <w:t>care</w:t>
      </w:r>
      <w:r w:rsidR="00694FE4">
        <w:rPr>
          <w:bCs/>
          <w:sz w:val="22"/>
          <w:szCs w:val="22"/>
        </w:rPr>
        <w:t xml:space="preserve"> and </w:t>
      </w:r>
      <w:r w:rsidR="000E5D65" w:rsidRPr="00D322A7">
        <w:rPr>
          <w:bCs/>
          <w:sz w:val="22"/>
          <w:szCs w:val="22"/>
        </w:rPr>
        <w:t>rehabilitation</w:t>
      </w:r>
      <w:r w:rsidRPr="00D322A7">
        <w:rPr>
          <w:bCs/>
          <w:sz w:val="22"/>
          <w:szCs w:val="22"/>
        </w:rPr>
        <w:t xml:space="preserve"> of the individuals who</w:t>
      </w:r>
      <w:r w:rsidR="006348E1">
        <w:rPr>
          <w:bCs/>
          <w:sz w:val="22"/>
          <w:szCs w:val="22"/>
        </w:rPr>
        <w:t xml:space="preserve"> have</w:t>
      </w:r>
      <w:r w:rsidR="000A5AD2" w:rsidRPr="00D322A7">
        <w:rPr>
          <w:bCs/>
          <w:sz w:val="22"/>
          <w:szCs w:val="22"/>
        </w:rPr>
        <w:t xml:space="preserve"> sustained a </w:t>
      </w:r>
      <w:r w:rsidRPr="00D322A7">
        <w:rPr>
          <w:bCs/>
          <w:sz w:val="22"/>
          <w:szCs w:val="22"/>
        </w:rPr>
        <w:t>traumatic brain injury</w:t>
      </w:r>
      <w:r w:rsidR="000A5AD2" w:rsidRPr="00D322A7">
        <w:rPr>
          <w:bCs/>
          <w:sz w:val="22"/>
          <w:szCs w:val="22"/>
        </w:rPr>
        <w:t xml:space="preserve">. Individuals may have co-occurring </w:t>
      </w:r>
      <w:r w:rsidR="006348E1">
        <w:rPr>
          <w:bCs/>
          <w:sz w:val="22"/>
          <w:szCs w:val="22"/>
        </w:rPr>
        <w:t xml:space="preserve">diagnosis such as mental health or substance use disorder diagnosis </w:t>
      </w:r>
      <w:r w:rsidR="00C85AA4" w:rsidRPr="00D322A7">
        <w:rPr>
          <w:bCs/>
          <w:sz w:val="22"/>
          <w:szCs w:val="22"/>
        </w:rPr>
        <w:t xml:space="preserve">along with significant primary health care needs. </w:t>
      </w:r>
    </w:p>
    <w:p w14:paraId="0FD9593D" w14:textId="285CD47B" w:rsidR="0019444A" w:rsidRPr="00D322A7" w:rsidRDefault="0019444A" w:rsidP="00E77F0C">
      <w:pPr>
        <w:rPr>
          <w:bCs/>
          <w:sz w:val="22"/>
          <w:szCs w:val="22"/>
        </w:rPr>
      </w:pPr>
    </w:p>
    <w:p w14:paraId="0C503FF0" w14:textId="455EDDBD" w:rsidR="000A5AD2" w:rsidRPr="00D322A7" w:rsidRDefault="00CB10BD" w:rsidP="00E77F0C">
      <w:pPr>
        <w:rPr>
          <w:bCs/>
          <w:sz w:val="22"/>
          <w:szCs w:val="22"/>
        </w:rPr>
      </w:pPr>
      <w:r w:rsidRPr="00D322A7">
        <w:rPr>
          <w:bCs/>
          <w:sz w:val="22"/>
          <w:szCs w:val="22"/>
        </w:rPr>
        <w:t>Members</w:t>
      </w:r>
      <w:r w:rsidR="000A5AD2" w:rsidRPr="00D322A7">
        <w:rPr>
          <w:bCs/>
          <w:sz w:val="22"/>
          <w:szCs w:val="22"/>
        </w:rPr>
        <w:t xml:space="preserve"> living in the program will have access to</w:t>
      </w:r>
      <w:r w:rsidR="00C85AA4" w:rsidRPr="00D322A7">
        <w:rPr>
          <w:bCs/>
          <w:sz w:val="22"/>
          <w:szCs w:val="22"/>
        </w:rPr>
        <w:t xml:space="preserve"> </w:t>
      </w:r>
      <w:r w:rsidR="00200F88">
        <w:rPr>
          <w:bCs/>
          <w:sz w:val="22"/>
          <w:szCs w:val="22"/>
        </w:rPr>
        <w:t>(</w:t>
      </w:r>
      <w:r w:rsidR="00C85AA4" w:rsidRPr="00D322A7">
        <w:rPr>
          <w:bCs/>
          <w:sz w:val="22"/>
          <w:szCs w:val="22"/>
        </w:rPr>
        <w:t>at a minimum</w:t>
      </w:r>
      <w:r w:rsidR="00200F88">
        <w:rPr>
          <w:bCs/>
          <w:sz w:val="22"/>
          <w:szCs w:val="22"/>
        </w:rPr>
        <w:t xml:space="preserve">) </w:t>
      </w:r>
      <w:r w:rsidR="00147943" w:rsidRPr="00D322A7">
        <w:rPr>
          <w:bCs/>
          <w:sz w:val="22"/>
          <w:szCs w:val="22"/>
        </w:rPr>
        <w:t>two 1</w:t>
      </w:r>
      <w:r w:rsidR="00147943" w:rsidRPr="00D322A7">
        <w:rPr>
          <w:bCs/>
          <w:sz w:val="22"/>
          <w:szCs w:val="22"/>
          <w:vertAlign w:val="superscript"/>
        </w:rPr>
        <w:t>st</w:t>
      </w:r>
      <w:r w:rsidR="00147943" w:rsidRPr="00D322A7">
        <w:rPr>
          <w:bCs/>
          <w:sz w:val="22"/>
          <w:szCs w:val="22"/>
        </w:rPr>
        <w:t xml:space="preserve"> and 2nd shift staff through the day and one 3</w:t>
      </w:r>
      <w:r w:rsidR="00147943" w:rsidRPr="00D322A7">
        <w:rPr>
          <w:bCs/>
          <w:sz w:val="22"/>
          <w:szCs w:val="22"/>
          <w:vertAlign w:val="superscript"/>
        </w:rPr>
        <w:t>rd</w:t>
      </w:r>
      <w:r w:rsidR="00147943" w:rsidRPr="00D322A7">
        <w:rPr>
          <w:bCs/>
          <w:sz w:val="22"/>
          <w:szCs w:val="22"/>
        </w:rPr>
        <w:t xml:space="preserve"> shift awake staff. </w:t>
      </w:r>
      <w:r w:rsidR="00200F88">
        <w:rPr>
          <w:bCs/>
          <w:sz w:val="22"/>
          <w:szCs w:val="22"/>
        </w:rPr>
        <w:t xml:space="preserve">The </w:t>
      </w:r>
      <w:r w:rsidR="00147943" w:rsidRPr="00D322A7">
        <w:rPr>
          <w:bCs/>
          <w:sz w:val="22"/>
          <w:szCs w:val="22"/>
        </w:rPr>
        <w:t>1</w:t>
      </w:r>
      <w:r w:rsidR="00147943" w:rsidRPr="00D322A7">
        <w:rPr>
          <w:bCs/>
          <w:sz w:val="22"/>
          <w:szCs w:val="22"/>
          <w:vertAlign w:val="superscript"/>
        </w:rPr>
        <w:t>st</w:t>
      </w:r>
      <w:r w:rsidR="00147943" w:rsidRPr="00D322A7">
        <w:rPr>
          <w:bCs/>
          <w:sz w:val="22"/>
          <w:szCs w:val="22"/>
        </w:rPr>
        <w:t xml:space="preserve"> and 2</w:t>
      </w:r>
      <w:r w:rsidR="00147943" w:rsidRPr="00D322A7">
        <w:rPr>
          <w:bCs/>
          <w:sz w:val="22"/>
          <w:szCs w:val="22"/>
          <w:vertAlign w:val="superscript"/>
        </w:rPr>
        <w:t>nd</w:t>
      </w:r>
      <w:r w:rsidR="00147943" w:rsidRPr="00D322A7">
        <w:rPr>
          <w:bCs/>
          <w:sz w:val="22"/>
          <w:szCs w:val="22"/>
        </w:rPr>
        <w:t xml:space="preserve"> shift staff will assist member</w:t>
      </w:r>
      <w:r w:rsidRPr="00D322A7">
        <w:rPr>
          <w:bCs/>
          <w:sz w:val="22"/>
          <w:szCs w:val="22"/>
        </w:rPr>
        <w:t>s</w:t>
      </w:r>
      <w:r w:rsidR="00147943" w:rsidRPr="00D322A7">
        <w:rPr>
          <w:bCs/>
          <w:sz w:val="22"/>
          <w:szCs w:val="22"/>
        </w:rPr>
        <w:t xml:space="preserve"> with attending all </w:t>
      </w:r>
      <w:r w:rsidR="000E5D65" w:rsidRPr="00D322A7">
        <w:rPr>
          <w:bCs/>
          <w:sz w:val="22"/>
          <w:szCs w:val="22"/>
        </w:rPr>
        <w:t>appointment</w:t>
      </w:r>
      <w:r w:rsidR="00147943" w:rsidRPr="00D322A7">
        <w:rPr>
          <w:bCs/>
          <w:sz w:val="22"/>
          <w:szCs w:val="22"/>
        </w:rPr>
        <w:t xml:space="preserve">s, access and collaboration with ancillary supports and community integration. </w:t>
      </w:r>
      <w:r w:rsidR="000E5D65" w:rsidRPr="00D322A7">
        <w:rPr>
          <w:bCs/>
          <w:sz w:val="22"/>
          <w:szCs w:val="22"/>
        </w:rPr>
        <w:t>The ho</w:t>
      </w:r>
      <w:r w:rsidR="00147943" w:rsidRPr="00D322A7">
        <w:rPr>
          <w:bCs/>
          <w:sz w:val="22"/>
          <w:szCs w:val="22"/>
        </w:rPr>
        <w:t>me manager will be a QP and</w:t>
      </w:r>
      <w:r w:rsidR="00086D86" w:rsidRPr="00D322A7">
        <w:rPr>
          <w:bCs/>
          <w:sz w:val="22"/>
          <w:szCs w:val="22"/>
        </w:rPr>
        <w:t xml:space="preserve"> maintain</w:t>
      </w:r>
      <w:r w:rsidR="000E5D65" w:rsidRPr="00D322A7">
        <w:rPr>
          <w:bCs/>
          <w:sz w:val="22"/>
          <w:szCs w:val="22"/>
        </w:rPr>
        <w:t xml:space="preserve"> a Certified Brain Injury Specialist Certification</w:t>
      </w:r>
      <w:r w:rsidR="00086D86" w:rsidRPr="00D322A7">
        <w:rPr>
          <w:bCs/>
          <w:sz w:val="22"/>
          <w:szCs w:val="22"/>
        </w:rPr>
        <w:t xml:space="preserve">. The home manager will have a in depth knowledge of the </w:t>
      </w:r>
      <w:r w:rsidR="00086D86" w:rsidRPr="00D322A7">
        <w:rPr>
          <w:color w:val="1F1F1F"/>
          <w:sz w:val="22"/>
          <w:szCs w:val="22"/>
          <w:shd w:val="clear" w:color="auto" w:fill="FFFFFF"/>
        </w:rPr>
        <w:t xml:space="preserve">unique and complex needs of each </w:t>
      </w:r>
      <w:r w:rsidR="00FC2E61" w:rsidRPr="00D322A7">
        <w:rPr>
          <w:color w:val="1F1F1F"/>
          <w:sz w:val="22"/>
          <w:szCs w:val="22"/>
          <w:shd w:val="clear" w:color="auto" w:fill="FFFFFF"/>
        </w:rPr>
        <w:t xml:space="preserve">resident </w:t>
      </w:r>
      <w:r w:rsidR="00086D86" w:rsidRPr="00D322A7">
        <w:rPr>
          <w:color w:val="1F1F1F"/>
          <w:sz w:val="22"/>
          <w:szCs w:val="22"/>
          <w:shd w:val="clear" w:color="auto" w:fill="FFFFFF"/>
        </w:rPr>
        <w:t xml:space="preserve">recovering from brain injury and understand </w:t>
      </w:r>
      <w:r w:rsidR="00D16E08" w:rsidRPr="00D322A7">
        <w:rPr>
          <w:color w:val="1F1F1F"/>
          <w:sz w:val="22"/>
          <w:szCs w:val="22"/>
          <w:shd w:val="clear" w:color="auto" w:fill="FFFFFF"/>
        </w:rPr>
        <w:t xml:space="preserve">and </w:t>
      </w:r>
      <w:r w:rsidR="00200F88">
        <w:rPr>
          <w:color w:val="1F1F1F"/>
          <w:sz w:val="22"/>
          <w:szCs w:val="22"/>
          <w:shd w:val="clear" w:color="auto" w:fill="FFFFFF"/>
        </w:rPr>
        <w:t xml:space="preserve">implement </w:t>
      </w:r>
      <w:r w:rsidR="00086D86" w:rsidRPr="00D322A7">
        <w:rPr>
          <w:color w:val="1F1F1F"/>
          <w:sz w:val="22"/>
          <w:szCs w:val="22"/>
          <w:shd w:val="clear" w:color="auto" w:fill="FFFFFF"/>
        </w:rPr>
        <w:t>best practice approaches to supporting individuals with TBI.</w:t>
      </w:r>
    </w:p>
    <w:p w14:paraId="7CC79031" w14:textId="0963B7D4" w:rsidR="00C002C0" w:rsidRPr="00D322A7" w:rsidRDefault="00C002C0" w:rsidP="00E77F0C">
      <w:pPr>
        <w:rPr>
          <w:bCs/>
          <w:sz w:val="22"/>
          <w:szCs w:val="22"/>
        </w:rPr>
      </w:pPr>
    </w:p>
    <w:p w14:paraId="2D6C2AC4" w14:textId="3367737C" w:rsidR="00EA30D9" w:rsidRPr="00D322A7" w:rsidRDefault="00EA30D9" w:rsidP="009878A6">
      <w:pPr>
        <w:tabs>
          <w:tab w:val="left" w:pos="720"/>
        </w:tabs>
        <w:jc w:val="both"/>
        <w:rPr>
          <w:b/>
          <w:sz w:val="22"/>
          <w:szCs w:val="22"/>
        </w:rPr>
      </w:pPr>
      <w:r w:rsidRPr="00D322A7">
        <w:rPr>
          <w:b/>
          <w:sz w:val="22"/>
          <w:szCs w:val="22"/>
        </w:rPr>
        <w:t>Target Population and Eligibility Criteria</w:t>
      </w:r>
      <w:r w:rsidR="0062499C" w:rsidRPr="00D322A7">
        <w:rPr>
          <w:b/>
          <w:sz w:val="22"/>
          <w:szCs w:val="22"/>
        </w:rPr>
        <w:t>:</w:t>
      </w:r>
    </w:p>
    <w:p w14:paraId="1AB94604" w14:textId="50BFD54E" w:rsidR="0062499C" w:rsidRPr="00D322A7" w:rsidRDefault="0062499C" w:rsidP="009878A6">
      <w:pPr>
        <w:tabs>
          <w:tab w:val="left" w:pos="720"/>
        </w:tabs>
        <w:jc w:val="both"/>
        <w:rPr>
          <w:b/>
          <w:sz w:val="22"/>
          <w:szCs w:val="22"/>
        </w:rPr>
      </w:pPr>
    </w:p>
    <w:p w14:paraId="32FD4129" w14:textId="7775C095" w:rsidR="0019444A" w:rsidRPr="00D322A7" w:rsidRDefault="0008588C" w:rsidP="009878A6">
      <w:pPr>
        <w:tabs>
          <w:tab w:val="left" w:pos="720"/>
        </w:tabs>
        <w:jc w:val="both"/>
        <w:rPr>
          <w:sz w:val="22"/>
          <w:szCs w:val="22"/>
        </w:rPr>
      </w:pPr>
      <w:r>
        <w:rPr>
          <w:sz w:val="22"/>
          <w:szCs w:val="22"/>
        </w:rPr>
        <w:t xml:space="preserve">Members meet criteria for </w:t>
      </w:r>
      <w:r w:rsidR="0062499C" w:rsidRPr="00D322A7">
        <w:rPr>
          <w:sz w:val="22"/>
          <w:szCs w:val="22"/>
        </w:rPr>
        <w:t xml:space="preserve">Enhanced </w:t>
      </w:r>
      <w:r>
        <w:rPr>
          <w:sz w:val="22"/>
          <w:szCs w:val="22"/>
        </w:rPr>
        <w:t xml:space="preserve">TBI </w:t>
      </w:r>
      <w:r w:rsidR="0062499C" w:rsidRPr="00D322A7">
        <w:rPr>
          <w:sz w:val="22"/>
          <w:szCs w:val="22"/>
        </w:rPr>
        <w:t>Residential Supports Program when their needs have been assessed and determined to require interventions by enhanced credentialed staff beyond staffing r</w:t>
      </w:r>
      <w:r w:rsidR="0019444A" w:rsidRPr="00D322A7">
        <w:rPr>
          <w:sz w:val="22"/>
          <w:szCs w:val="22"/>
        </w:rPr>
        <w:t>equired in Medicaid TBI Waiver Approved by CMS 5/</w:t>
      </w:r>
      <w:r w:rsidR="00712FF3" w:rsidRPr="00D322A7">
        <w:rPr>
          <w:sz w:val="22"/>
          <w:szCs w:val="22"/>
        </w:rPr>
        <w:t xml:space="preserve">1/2018 and Clinical Coverage Policy 8P. </w:t>
      </w:r>
      <w:r w:rsidR="0062499C" w:rsidRPr="00D322A7">
        <w:rPr>
          <w:sz w:val="22"/>
          <w:szCs w:val="22"/>
        </w:rPr>
        <w:t>Program criteria may be met for Medically Complex Needs, Complex Behavioral Health support needs or both.</w:t>
      </w:r>
    </w:p>
    <w:p w14:paraId="3949AC58" w14:textId="5A6588BB" w:rsidR="00072B15" w:rsidRPr="00D322A7" w:rsidRDefault="00072B15" w:rsidP="009878A6">
      <w:pPr>
        <w:tabs>
          <w:tab w:val="left" w:pos="720"/>
        </w:tabs>
        <w:jc w:val="both"/>
        <w:rPr>
          <w:sz w:val="22"/>
          <w:szCs w:val="22"/>
        </w:rPr>
      </w:pPr>
    </w:p>
    <w:p w14:paraId="1480C7F5" w14:textId="77777777" w:rsidR="00D16E08" w:rsidRPr="00D322A7" w:rsidRDefault="00D16E08" w:rsidP="009878A6">
      <w:pPr>
        <w:tabs>
          <w:tab w:val="left" w:pos="720"/>
        </w:tabs>
        <w:jc w:val="both"/>
        <w:rPr>
          <w:sz w:val="22"/>
          <w:szCs w:val="22"/>
          <w:u w:val="single"/>
        </w:rPr>
      </w:pPr>
    </w:p>
    <w:p w14:paraId="77DE7574" w14:textId="77777777" w:rsidR="00D16E08" w:rsidRPr="00D322A7" w:rsidRDefault="00D16E08" w:rsidP="009878A6">
      <w:pPr>
        <w:tabs>
          <w:tab w:val="left" w:pos="720"/>
        </w:tabs>
        <w:jc w:val="both"/>
        <w:rPr>
          <w:sz w:val="22"/>
          <w:szCs w:val="22"/>
          <w:u w:val="single"/>
        </w:rPr>
      </w:pPr>
    </w:p>
    <w:p w14:paraId="1D55B1BC" w14:textId="77777777" w:rsidR="00D16E08" w:rsidRPr="00D322A7" w:rsidRDefault="00D16E08" w:rsidP="009878A6">
      <w:pPr>
        <w:tabs>
          <w:tab w:val="left" w:pos="720"/>
        </w:tabs>
        <w:jc w:val="both"/>
        <w:rPr>
          <w:sz w:val="22"/>
          <w:szCs w:val="22"/>
          <w:u w:val="single"/>
        </w:rPr>
      </w:pPr>
    </w:p>
    <w:p w14:paraId="6731C128" w14:textId="77777777" w:rsidR="00D16E08" w:rsidRPr="00D322A7" w:rsidRDefault="00D16E08" w:rsidP="009878A6">
      <w:pPr>
        <w:tabs>
          <w:tab w:val="left" w:pos="720"/>
        </w:tabs>
        <w:jc w:val="both"/>
        <w:rPr>
          <w:sz w:val="22"/>
          <w:szCs w:val="22"/>
          <w:u w:val="single"/>
        </w:rPr>
      </w:pPr>
    </w:p>
    <w:p w14:paraId="0184E1AA" w14:textId="77777777" w:rsidR="00D16E08" w:rsidRPr="00D322A7" w:rsidRDefault="00D16E08" w:rsidP="009878A6">
      <w:pPr>
        <w:tabs>
          <w:tab w:val="left" w:pos="720"/>
        </w:tabs>
        <w:jc w:val="both"/>
        <w:rPr>
          <w:sz w:val="22"/>
          <w:szCs w:val="22"/>
          <w:u w:val="single"/>
        </w:rPr>
      </w:pPr>
    </w:p>
    <w:p w14:paraId="4E1C4592" w14:textId="77777777" w:rsidR="00D16E08" w:rsidRPr="00D322A7" w:rsidRDefault="00D16E08" w:rsidP="009878A6">
      <w:pPr>
        <w:tabs>
          <w:tab w:val="left" w:pos="720"/>
        </w:tabs>
        <w:jc w:val="both"/>
        <w:rPr>
          <w:sz w:val="22"/>
          <w:szCs w:val="22"/>
          <w:u w:val="single"/>
        </w:rPr>
      </w:pPr>
    </w:p>
    <w:p w14:paraId="4EDE4DA4" w14:textId="77777777" w:rsidR="00D16E08" w:rsidRPr="00D322A7" w:rsidRDefault="00D16E08" w:rsidP="009878A6">
      <w:pPr>
        <w:tabs>
          <w:tab w:val="left" w:pos="720"/>
        </w:tabs>
        <w:jc w:val="both"/>
        <w:rPr>
          <w:sz w:val="22"/>
          <w:szCs w:val="22"/>
          <w:u w:val="single"/>
        </w:rPr>
      </w:pPr>
    </w:p>
    <w:p w14:paraId="02D9D8F9" w14:textId="77777777" w:rsidR="00D16E08" w:rsidRPr="00D322A7" w:rsidRDefault="00D16E08" w:rsidP="009878A6">
      <w:pPr>
        <w:tabs>
          <w:tab w:val="left" w:pos="720"/>
        </w:tabs>
        <w:jc w:val="both"/>
        <w:rPr>
          <w:sz w:val="22"/>
          <w:szCs w:val="22"/>
          <w:u w:val="single"/>
        </w:rPr>
      </w:pPr>
    </w:p>
    <w:p w14:paraId="203109F1" w14:textId="77777777" w:rsidR="00D16E08" w:rsidRPr="00D322A7" w:rsidRDefault="00D16E08" w:rsidP="009878A6">
      <w:pPr>
        <w:tabs>
          <w:tab w:val="left" w:pos="720"/>
        </w:tabs>
        <w:jc w:val="both"/>
        <w:rPr>
          <w:sz w:val="22"/>
          <w:szCs w:val="22"/>
          <w:u w:val="single"/>
        </w:rPr>
      </w:pPr>
    </w:p>
    <w:p w14:paraId="7113A13D" w14:textId="77777777" w:rsidR="00D16E08" w:rsidRPr="00D322A7" w:rsidRDefault="00D16E08" w:rsidP="009878A6">
      <w:pPr>
        <w:tabs>
          <w:tab w:val="left" w:pos="720"/>
        </w:tabs>
        <w:jc w:val="both"/>
        <w:rPr>
          <w:sz w:val="22"/>
          <w:szCs w:val="22"/>
          <w:u w:val="single"/>
        </w:rPr>
      </w:pPr>
    </w:p>
    <w:p w14:paraId="20C9FE47" w14:textId="77777777" w:rsidR="00D16E08" w:rsidRPr="00D322A7" w:rsidRDefault="00D16E08" w:rsidP="009878A6">
      <w:pPr>
        <w:tabs>
          <w:tab w:val="left" w:pos="720"/>
        </w:tabs>
        <w:jc w:val="both"/>
        <w:rPr>
          <w:sz w:val="22"/>
          <w:szCs w:val="22"/>
          <w:u w:val="single"/>
        </w:rPr>
      </w:pPr>
    </w:p>
    <w:p w14:paraId="4A5814B6" w14:textId="77777777" w:rsidR="00D16E08" w:rsidRPr="00D322A7" w:rsidRDefault="00D16E08" w:rsidP="009878A6">
      <w:pPr>
        <w:tabs>
          <w:tab w:val="left" w:pos="720"/>
        </w:tabs>
        <w:jc w:val="both"/>
        <w:rPr>
          <w:sz w:val="22"/>
          <w:szCs w:val="22"/>
          <w:u w:val="single"/>
        </w:rPr>
      </w:pPr>
    </w:p>
    <w:p w14:paraId="41EE0FAC" w14:textId="77777777" w:rsidR="00D16E08" w:rsidRPr="00D322A7" w:rsidRDefault="00D16E08" w:rsidP="009878A6">
      <w:pPr>
        <w:tabs>
          <w:tab w:val="left" w:pos="720"/>
        </w:tabs>
        <w:jc w:val="both"/>
        <w:rPr>
          <w:sz w:val="22"/>
          <w:szCs w:val="22"/>
          <w:u w:val="single"/>
        </w:rPr>
      </w:pPr>
    </w:p>
    <w:p w14:paraId="67ADA20A" w14:textId="77777777" w:rsidR="00D16E08" w:rsidRPr="00D322A7" w:rsidRDefault="00D16E08" w:rsidP="009878A6">
      <w:pPr>
        <w:tabs>
          <w:tab w:val="left" w:pos="720"/>
        </w:tabs>
        <w:jc w:val="both"/>
        <w:rPr>
          <w:sz w:val="22"/>
          <w:szCs w:val="22"/>
          <w:u w:val="single"/>
        </w:rPr>
      </w:pPr>
    </w:p>
    <w:p w14:paraId="1798E765" w14:textId="77777777" w:rsidR="000417D4" w:rsidRPr="00D322A7" w:rsidRDefault="000417D4" w:rsidP="00AC3BC3">
      <w:pPr>
        <w:tabs>
          <w:tab w:val="left" w:pos="720"/>
        </w:tabs>
        <w:jc w:val="both"/>
        <w:rPr>
          <w:sz w:val="22"/>
          <w:szCs w:val="22"/>
        </w:rPr>
      </w:pPr>
    </w:p>
    <w:p w14:paraId="766D7F3E" w14:textId="77777777" w:rsidR="00072B15" w:rsidRPr="00D322A7" w:rsidRDefault="00072B15" w:rsidP="00AC3BC3">
      <w:pPr>
        <w:tabs>
          <w:tab w:val="left" w:pos="720"/>
        </w:tabs>
        <w:jc w:val="both"/>
        <w:rPr>
          <w:sz w:val="22"/>
          <w:szCs w:val="22"/>
        </w:rPr>
      </w:pPr>
    </w:p>
    <w:p w14:paraId="64C1A550" w14:textId="77777777" w:rsidR="00480734" w:rsidRPr="00D322A7" w:rsidRDefault="00480734" w:rsidP="00480734">
      <w:pPr>
        <w:tabs>
          <w:tab w:val="left" w:pos="720"/>
        </w:tabs>
        <w:jc w:val="both"/>
        <w:rPr>
          <w:b/>
          <w:sz w:val="22"/>
          <w:szCs w:val="22"/>
        </w:rPr>
      </w:pPr>
      <w:r w:rsidRPr="00D322A7">
        <w:rPr>
          <w:b/>
          <w:bCs/>
          <w:sz w:val="22"/>
          <w:szCs w:val="22"/>
        </w:rPr>
        <w:t>Utilization Management:</w:t>
      </w:r>
    </w:p>
    <w:p w14:paraId="73EFD84F" w14:textId="77777777" w:rsidR="00480734" w:rsidRPr="00D322A7" w:rsidRDefault="00480734" w:rsidP="00480734">
      <w:pPr>
        <w:jc w:val="both"/>
        <w:rPr>
          <w:rFonts w:eastAsiaTheme="minorHAnsi"/>
          <w:b/>
          <w:bCs/>
          <w:sz w:val="22"/>
          <w:szCs w:val="22"/>
        </w:rPr>
      </w:pPr>
    </w:p>
    <w:p w14:paraId="534A3E44" w14:textId="77777777" w:rsidR="00480734" w:rsidRPr="00D322A7" w:rsidRDefault="00480734" w:rsidP="00480734">
      <w:pPr>
        <w:jc w:val="both"/>
        <w:rPr>
          <w:bCs/>
          <w:i/>
          <w:sz w:val="22"/>
          <w:szCs w:val="22"/>
        </w:rPr>
      </w:pPr>
      <w:r w:rsidRPr="00D322A7">
        <w:rPr>
          <w:bCs/>
          <w:i/>
          <w:sz w:val="22"/>
          <w:szCs w:val="22"/>
        </w:rPr>
        <w:t>Program Eligibility Entrance Criteria:</w:t>
      </w:r>
    </w:p>
    <w:p w14:paraId="6243A260" w14:textId="77777777" w:rsidR="00480734" w:rsidRPr="00D322A7" w:rsidRDefault="00480734" w:rsidP="00480734">
      <w:pPr>
        <w:jc w:val="both"/>
        <w:rPr>
          <w:bCs/>
          <w:i/>
          <w:sz w:val="22"/>
          <w:szCs w:val="22"/>
        </w:rPr>
      </w:pPr>
    </w:p>
    <w:p w14:paraId="57B91763" w14:textId="4028FE0D" w:rsidR="00480734" w:rsidRPr="00D322A7" w:rsidRDefault="00480734" w:rsidP="00480734">
      <w:pPr>
        <w:jc w:val="both"/>
        <w:rPr>
          <w:bCs/>
          <w:sz w:val="22"/>
          <w:szCs w:val="22"/>
        </w:rPr>
      </w:pPr>
      <w:r w:rsidRPr="00D322A7">
        <w:rPr>
          <w:bCs/>
          <w:sz w:val="22"/>
          <w:szCs w:val="22"/>
        </w:rPr>
        <w:t>1.</w:t>
      </w:r>
      <w:r w:rsidRPr="00D322A7">
        <w:rPr>
          <w:bCs/>
          <w:sz w:val="22"/>
          <w:szCs w:val="22"/>
        </w:rPr>
        <w:tab/>
        <w:t>Members must be discharging from one of the following levels of care: Hospitalization, PRTF, ICF-IDD, Skilled Nursing Facility or Correctional facilities</w:t>
      </w:r>
      <w:r w:rsidR="008A091C" w:rsidRPr="00D322A7">
        <w:rPr>
          <w:bCs/>
          <w:sz w:val="22"/>
          <w:szCs w:val="22"/>
        </w:rPr>
        <w:t xml:space="preserve"> OR cannot be safely maintained in a private home setting due to medical or behavioral acuity</w:t>
      </w:r>
      <w:r w:rsidRPr="00D322A7">
        <w:rPr>
          <w:bCs/>
          <w:sz w:val="22"/>
          <w:szCs w:val="22"/>
        </w:rPr>
        <w:t xml:space="preserve">. </w:t>
      </w:r>
    </w:p>
    <w:p w14:paraId="72C31AFC" w14:textId="77777777" w:rsidR="00480734" w:rsidRPr="00D322A7" w:rsidRDefault="00480734" w:rsidP="00480734">
      <w:pPr>
        <w:jc w:val="both"/>
        <w:rPr>
          <w:b/>
          <w:bCs/>
          <w:sz w:val="22"/>
          <w:szCs w:val="22"/>
        </w:rPr>
      </w:pPr>
      <w:r w:rsidRPr="00D322A7">
        <w:rPr>
          <w:b/>
          <w:bCs/>
          <w:sz w:val="22"/>
          <w:szCs w:val="22"/>
        </w:rPr>
        <w:t>AND</w:t>
      </w:r>
    </w:p>
    <w:p w14:paraId="41EF3693" w14:textId="77777777" w:rsidR="00480734" w:rsidRPr="00D322A7" w:rsidRDefault="00480734" w:rsidP="00480734">
      <w:pPr>
        <w:jc w:val="both"/>
        <w:rPr>
          <w:bCs/>
          <w:sz w:val="22"/>
          <w:szCs w:val="22"/>
        </w:rPr>
      </w:pPr>
      <w:r w:rsidRPr="00D322A7">
        <w:rPr>
          <w:bCs/>
          <w:sz w:val="22"/>
          <w:szCs w:val="22"/>
        </w:rPr>
        <w:t>2.</w:t>
      </w:r>
      <w:r w:rsidRPr="00D322A7">
        <w:rPr>
          <w:bCs/>
          <w:sz w:val="22"/>
          <w:szCs w:val="22"/>
        </w:rPr>
        <w:tab/>
        <w:t>At have least one of the following:</w:t>
      </w:r>
    </w:p>
    <w:p w14:paraId="110D7727" w14:textId="55CF5484" w:rsidR="00480734" w:rsidRPr="00D322A7" w:rsidRDefault="00480734" w:rsidP="00480734">
      <w:pPr>
        <w:jc w:val="both"/>
        <w:rPr>
          <w:bCs/>
          <w:sz w:val="22"/>
          <w:szCs w:val="22"/>
        </w:rPr>
      </w:pPr>
      <w:r w:rsidRPr="00D322A7">
        <w:rPr>
          <w:bCs/>
          <w:sz w:val="22"/>
          <w:szCs w:val="22"/>
        </w:rPr>
        <w:t>a.</w:t>
      </w:r>
      <w:r w:rsidRPr="00D322A7">
        <w:rPr>
          <w:bCs/>
          <w:sz w:val="22"/>
          <w:szCs w:val="22"/>
        </w:rPr>
        <w:tab/>
        <w:t>Documentation that discharge barriers are a result of non-enhanced residential referra</w:t>
      </w:r>
      <w:r w:rsidR="00374066">
        <w:rPr>
          <w:bCs/>
          <w:sz w:val="22"/>
          <w:szCs w:val="22"/>
        </w:rPr>
        <w:t>ls being denied due to m</w:t>
      </w:r>
      <w:r w:rsidRPr="00D322A7">
        <w:rPr>
          <w:bCs/>
          <w:sz w:val="22"/>
          <w:szCs w:val="22"/>
        </w:rPr>
        <w:t xml:space="preserve">edical or behavioral acuity. </w:t>
      </w:r>
    </w:p>
    <w:p w14:paraId="4CA0CD29" w14:textId="77777777" w:rsidR="00480734" w:rsidRPr="00D322A7" w:rsidRDefault="00480734" w:rsidP="00480734">
      <w:pPr>
        <w:jc w:val="both"/>
        <w:rPr>
          <w:b/>
          <w:bCs/>
          <w:sz w:val="22"/>
          <w:szCs w:val="22"/>
        </w:rPr>
      </w:pPr>
      <w:r w:rsidRPr="00D322A7">
        <w:rPr>
          <w:b/>
          <w:bCs/>
          <w:sz w:val="22"/>
          <w:szCs w:val="22"/>
        </w:rPr>
        <w:t>OR</w:t>
      </w:r>
    </w:p>
    <w:p w14:paraId="4FEB8E5C" w14:textId="77777777" w:rsidR="00480734" w:rsidRPr="00D322A7" w:rsidRDefault="00480734" w:rsidP="00480734">
      <w:pPr>
        <w:jc w:val="both"/>
        <w:rPr>
          <w:bCs/>
          <w:sz w:val="22"/>
          <w:szCs w:val="22"/>
        </w:rPr>
      </w:pPr>
      <w:r w:rsidRPr="00D322A7">
        <w:rPr>
          <w:bCs/>
          <w:sz w:val="22"/>
          <w:szCs w:val="22"/>
        </w:rPr>
        <w:t>b.</w:t>
      </w:r>
      <w:r w:rsidRPr="00D322A7">
        <w:rPr>
          <w:bCs/>
          <w:sz w:val="22"/>
          <w:szCs w:val="22"/>
        </w:rPr>
        <w:tab/>
        <w:t xml:space="preserve">A diversion from Institutional care which provides additional support to prevent a higher level of care </w:t>
      </w:r>
    </w:p>
    <w:p w14:paraId="1AC151EA" w14:textId="77777777" w:rsidR="00480734" w:rsidRPr="00D322A7" w:rsidRDefault="00480734" w:rsidP="00480734">
      <w:pPr>
        <w:jc w:val="both"/>
        <w:rPr>
          <w:b/>
          <w:bCs/>
          <w:sz w:val="22"/>
          <w:szCs w:val="22"/>
        </w:rPr>
      </w:pPr>
      <w:r w:rsidRPr="00D322A7">
        <w:rPr>
          <w:b/>
          <w:bCs/>
          <w:sz w:val="22"/>
          <w:szCs w:val="22"/>
        </w:rPr>
        <w:t>OR</w:t>
      </w:r>
    </w:p>
    <w:p w14:paraId="05704678" w14:textId="77777777" w:rsidR="00480734" w:rsidRPr="00D322A7" w:rsidRDefault="00480734" w:rsidP="00480734">
      <w:pPr>
        <w:jc w:val="both"/>
        <w:rPr>
          <w:bCs/>
          <w:sz w:val="22"/>
          <w:szCs w:val="22"/>
        </w:rPr>
      </w:pPr>
      <w:r w:rsidRPr="00D322A7">
        <w:rPr>
          <w:bCs/>
          <w:sz w:val="22"/>
          <w:szCs w:val="22"/>
        </w:rPr>
        <w:t>c.</w:t>
      </w:r>
      <w:r w:rsidRPr="00D322A7">
        <w:rPr>
          <w:bCs/>
          <w:sz w:val="22"/>
          <w:szCs w:val="22"/>
        </w:rPr>
        <w:tab/>
        <w:t xml:space="preserve">Enhanced medical needs of the member requiring care to be provided by a RN/LPC for medical tasks which cannot be delegated to other care providers </w:t>
      </w:r>
    </w:p>
    <w:p w14:paraId="3F4C0F82" w14:textId="77777777" w:rsidR="00480734" w:rsidRPr="00D322A7" w:rsidRDefault="00480734" w:rsidP="00480734">
      <w:pPr>
        <w:jc w:val="both"/>
        <w:rPr>
          <w:b/>
          <w:bCs/>
          <w:sz w:val="22"/>
          <w:szCs w:val="22"/>
        </w:rPr>
      </w:pPr>
      <w:r w:rsidRPr="00D322A7">
        <w:rPr>
          <w:b/>
          <w:bCs/>
          <w:sz w:val="22"/>
          <w:szCs w:val="22"/>
        </w:rPr>
        <w:t xml:space="preserve">OR </w:t>
      </w:r>
    </w:p>
    <w:p w14:paraId="63FBC49E" w14:textId="6D34B06D" w:rsidR="00480734" w:rsidRPr="00D322A7" w:rsidRDefault="00480734" w:rsidP="00480734">
      <w:pPr>
        <w:jc w:val="both"/>
        <w:rPr>
          <w:bCs/>
          <w:sz w:val="22"/>
          <w:szCs w:val="22"/>
        </w:rPr>
      </w:pPr>
      <w:r w:rsidRPr="00D322A7">
        <w:rPr>
          <w:bCs/>
          <w:sz w:val="22"/>
          <w:szCs w:val="22"/>
        </w:rPr>
        <w:t>d.</w:t>
      </w:r>
      <w:r w:rsidRPr="00D322A7">
        <w:rPr>
          <w:bCs/>
          <w:sz w:val="22"/>
          <w:szCs w:val="22"/>
        </w:rPr>
        <w:tab/>
        <w:t xml:space="preserve">Enhanced behavioral needs of the member requires care to be provided by a qualified professional or a CBIS certified staff for behavioral tasks </w:t>
      </w:r>
    </w:p>
    <w:p w14:paraId="4CB2CBCC" w14:textId="77777777" w:rsidR="00480734" w:rsidRPr="00D322A7" w:rsidRDefault="00480734" w:rsidP="00480734">
      <w:pPr>
        <w:jc w:val="both"/>
        <w:rPr>
          <w:b/>
          <w:bCs/>
          <w:sz w:val="22"/>
          <w:szCs w:val="22"/>
        </w:rPr>
      </w:pPr>
      <w:r w:rsidRPr="00D322A7">
        <w:rPr>
          <w:b/>
          <w:bCs/>
          <w:sz w:val="22"/>
          <w:szCs w:val="22"/>
        </w:rPr>
        <w:t>AND</w:t>
      </w:r>
    </w:p>
    <w:p w14:paraId="02412841" w14:textId="77777777" w:rsidR="00480734" w:rsidRPr="00D322A7" w:rsidRDefault="00480734" w:rsidP="00480734">
      <w:pPr>
        <w:jc w:val="both"/>
        <w:rPr>
          <w:bCs/>
          <w:sz w:val="22"/>
          <w:szCs w:val="22"/>
        </w:rPr>
      </w:pPr>
      <w:r w:rsidRPr="00D322A7">
        <w:rPr>
          <w:bCs/>
          <w:sz w:val="22"/>
          <w:szCs w:val="22"/>
        </w:rPr>
        <w:t>3.</w:t>
      </w:r>
      <w:r w:rsidRPr="00D322A7">
        <w:rPr>
          <w:bCs/>
          <w:sz w:val="22"/>
          <w:szCs w:val="22"/>
        </w:rPr>
        <w:tab/>
        <w:t>At least one of the following:</w:t>
      </w:r>
    </w:p>
    <w:p w14:paraId="18B2029C" w14:textId="28E5CDCB" w:rsidR="00480734" w:rsidRPr="00D322A7" w:rsidRDefault="00480734" w:rsidP="00480734">
      <w:pPr>
        <w:jc w:val="both"/>
        <w:rPr>
          <w:bCs/>
          <w:sz w:val="22"/>
          <w:szCs w:val="22"/>
        </w:rPr>
      </w:pPr>
      <w:r w:rsidRPr="00D322A7">
        <w:rPr>
          <w:bCs/>
          <w:sz w:val="22"/>
          <w:szCs w:val="22"/>
        </w:rPr>
        <w:t>a.</w:t>
      </w:r>
      <w:r w:rsidRPr="00D322A7">
        <w:rPr>
          <w:bCs/>
          <w:sz w:val="22"/>
          <w:szCs w:val="22"/>
        </w:rPr>
        <w:tab/>
        <w:t>Complex Medical Needs (</w:t>
      </w:r>
      <w:r w:rsidR="006E109F" w:rsidRPr="00D322A7">
        <w:rPr>
          <w:bCs/>
          <w:sz w:val="22"/>
          <w:szCs w:val="22"/>
        </w:rPr>
        <w:t xml:space="preserve">For Innovations Members </w:t>
      </w:r>
      <w:r w:rsidRPr="00D322A7">
        <w:rPr>
          <w:bCs/>
          <w:i/>
          <w:sz w:val="22"/>
          <w:szCs w:val="22"/>
        </w:rPr>
        <w:t>all</w:t>
      </w:r>
      <w:r w:rsidRPr="00D322A7">
        <w:rPr>
          <w:bCs/>
          <w:sz w:val="22"/>
          <w:szCs w:val="22"/>
        </w:rPr>
        <w:t xml:space="preserve"> criteria must be met</w:t>
      </w:r>
      <w:r w:rsidR="006E109F" w:rsidRPr="00D322A7">
        <w:rPr>
          <w:bCs/>
          <w:sz w:val="22"/>
          <w:szCs w:val="22"/>
        </w:rPr>
        <w:t>. For TBI Waiver members, criteria II and III must be met</w:t>
      </w:r>
      <w:r w:rsidRPr="00D322A7">
        <w:rPr>
          <w:bCs/>
          <w:sz w:val="22"/>
          <w:szCs w:val="22"/>
        </w:rPr>
        <w:t>):</w:t>
      </w:r>
    </w:p>
    <w:p w14:paraId="001AC89C" w14:textId="743571D0" w:rsidR="00480734" w:rsidRPr="00D322A7" w:rsidRDefault="00480734" w:rsidP="00480734">
      <w:pPr>
        <w:jc w:val="both"/>
        <w:rPr>
          <w:bCs/>
          <w:sz w:val="22"/>
          <w:szCs w:val="22"/>
        </w:rPr>
      </w:pPr>
      <w:r w:rsidRPr="00D322A7">
        <w:rPr>
          <w:bCs/>
          <w:sz w:val="22"/>
          <w:szCs w:val="22"/>
        </w:rPr>
        <w:t>I.</w:t>
      </w:r>
      <w:r w:rsidRPr="00D322A7">
        <w:rPr>
          <w:bCs/>
          <w:sz w:val="22"/>
          <w:szCs w:val="22"/>
        </w:rPr>
        <w:tab/>
        <w:t xml:space="preserve">Complex Medical Needs for Innovations members, the Supports Intensity Scale must reflect scores of 7 or higher </w:t>
      </w:r>
      <w:r w:rsidR="00374066">
        <w:rPr>
          <w:bCs/>
          <w:sz w:val="22"/>
          <w:szCs w:val="22"/>
        </w:rPr>
        <w:t xml:space="preserve">OR clinical documentation supporting enhanced medical support needs.  </w:t>
      </w:r>
    </w:p>
    <w:p w14:paraId="1E8EBA0D" w14:textId="77777777" w:rsidR="00480734" w:rsidRPr="00D322A7" w:rsidRDefault="00480734" w:rsidP="00480734">
      <w:pPr>
        <w:jc w:val="both"/>
        <w:rPr>
          <w:b/>
          <w:bCs/>
          <w:sz w:val="22"/>
          <w:szCs w:val="22"/>
        </w:rPr>
      </w:pPr>
      <w:r w:rsidRPr="00D322A7">
        <w:rPr>
          <w:b/>
          <w:bCs/>
          <w:sz w:val="22"/>
          <w:szCs w:val="22"/>
        </w:rPr>
        <w:t>AND</w:t>
      </w:r>
    </w:p>
    <w:p w14:paraId="64845319" w14:textId="77777777" w:rsidR="00480734" w:rsidRPr="00D322A7" w:rsidRDefault="00480734" w:rsidP="00480734">
      <w:pPr>
        <w:jc w:val="both"/>
        <w:rPr>
          <w:bCs/>
          <w:sz w:val="22"/>
          <w:szCs w:val="22"/>
        </w:rPr>
      </w:pPr>
      <w:r w:rsidRPr="00D322A7">
        <w:rPr>
          <w:bCs/>
          <w:sz w:val="22"/>
          <w:szCs w:val="22"/>
        </w:rPr>
        <w:t>II.</w:t>
      </w:r>
      <w:r w:rsidRPr="00D322A7">
        <w:rPr>
          <w:bCs/>
          <w:sz w:val="22"/>
          <w:szCs w:val="22"/>
        </w:rPr>
        <w:tab/>
        <w:t xml:space="preserve">An assessment and service order by a qualified healthcare provider (Primary Care Physician) documenting the need for direct RN/LPN care that cannot be delegated.  Examples include but are not limited to wound care, IV hydration or medication, vent or shunt care, respiratory care, ostomy care, catheter care or post-surgical treatment.  </w:t>
      </w:r>
      <w:hyperlink r:id="rId12" w:history="1">
        <w:r w:rsidRPr="00D322A7">
          <w:rPr>
            <w:rStyle w:val="Hyperlink"/>
            <w:bCs/>
            <w:sz w:val="22"/>
            <w:szCs w:val="22"/>
          </w:rPr>
          <w:t>http://reports.oah.state.nc.us/ncac/title%2021%20-%20occupational%20licensing%20boards%20and%20commissions/chapter%2036%20-%20nursing/21%20ncac%2036%20.0221.pdf</w:t>
        </w:r>
      </w:hyperlink>
      <w:r w:rsidRPr="00D322A7">
        <w:rPr>
          <w:bCs/>
          <w:sz w:val="22"/>
          <w:szCs w:val="22"/>
        </w:rPr>
        <w:t xml:space="preserve"> </w:t>
      </w:r>
    </w:p>
    <w:p w14:paraId="4374CE28" w14:textId="77777777" w:rsidR="00480734" w:rsidRPr="00D322A7" w:rsidRDefault="00480734" w:rsidP="00480734">
      <w:pPr>
        <w:jc w:val="both"/>
        <w:rPr>
          <w:b/>
          <w:bCs/>
          <w:sz w:val="22"/>
          <w:szCs w:val="22"/>
        </w:rPr>
      </w:pPr>
      <w:r w:rsidRPr="00D322A7">
        <w:rPr>
          <w:b/>
          <w:bCs/>
          <w:sz w:val="22"/>
          <w:szCs w:val="22"/>
        </w:rPr>
        <w:t>AND</w:t>
      </w:r>
    </w:p>
    <w:p w14:paraId="7315B9D5" w14:textId="77777777" w:rsidR="00480734" w:rsidRPr="00D322A7" w:rsidRDefault="00480734" w:rsidP="00480734">
      <w:pPr>
        <w:jc w:val="both"/>
        <w:rPr>
          <w:bCs/>
          <w:sz w:val="22"/>
          <w:szCs w:val="22"/>
        </w:rPr>
      </w:pPr>
      <w:r w:rsidRPr="00D322A7">
        <w:rPr>
          <w:bCs/>
          <w:sz w:val="22"/>
          <w:szCs w:val="22"/>
        </w:rPr>
        <w:t>III.</w:t>
      </w:r>
      <w:r w:rsidRPr="00D322A7">
        <w:rPr>
          <w:bCs/>
          <w:sz w:val="22"/>
          <w:szCs w:val="22"/>
        </w:rPr>
        <w:tab/>
        <w:t xml:space="preserve">There are no other cost effective service that would be equally effective available. </w:t>
      </w:r>
    </w:p>
    <w:p w14:paraId="23871066" w14:textId="77777777" w:rsidR="00480734" w:rsidRPr="00D322A7" w:rsidRDefault="00480734" w:rsidP="00480734">
      <w:pPr>
        <w:jc w:val="both"/>
        <w:rPr>
          <w:b/>
          <w:bCs/>
          <w:sz w:val="22"/>
          <w:szCs w:val="22"/>
        </w:rPr>
      </w:pPr>
      <w:r w:rsidRPr="00D322A7">
        <w:rPr>
          <w:b/>
          <w:bCs/>
          <w:sz w:val="22"/>
          <w:szCs w:val="22"/>
        </w:rPr>
        <w:t>OR</w:t>
      </w:r>
    </w:p>
    <w:p w14:paraId="0F8CE1D0" w14:textId="77777777" w:rsidR="00480734" w:rsidRPr="00D322A7" w:rsidRDefault="00480734" w:rsidP="00480734">
      <w:pPr>
        <w:jc w:val="both"/>
        <w:rPr>
          <w:bCs/>
          <w:sz w:val="22"/>
          <w:szCs w:val="22"/>
        </w:rPr>
      </w:pPr>
      <w:r w:rsidRPr="00D322A7">
        <w:rPr>
          <w:bCs/>
          <w:sz w:val="22"/>
          <w:szCs w:val="22"/>
        </w:rPr>
        <w:t>b.</w:t>
      </w:r>
      <w:r w:rsidRPr="00D322A7">
        <w:rPr>
          <w:bCs/>
          <w:sz w:val="22"/>
          <w:szCs w:val="22"/>
        </w:rPr>
        <w:tab/>
        <w:t>Complex Behavioral Health Needs</w:t>
      </w:r>
    </w:p>
    <w:p w14:paraId="2ABFAA5A" w14:textId="0DE41540" w:rsidR="00480734" w:rsidRPr="00D322A7" w:rsidRDefault="00480734" w:rsidP="00480734">
      <w:pPr>
        <w:jc w:val="both"/>
        <w:rPr>
          <w:bCs/>
          <w:sz w:val="22"/>
          <w:szCs w:val="22"/>
        </w:rPr>
      </w:pPr>
      <w:r w:rsidRPr="00D322A7">
        <w:rPr>
          <w:bCs/>
          <w:sz w:val="22"/>
          <w:szCs w:val="22"/>
        </w:rPr>
        <w:t>I.</w:t>
      </w:r>
      <w:r w:rsidRPr="00D322A7">
        <w:rPr>
          <w:bCs/>
          <w:sz w:val="22"/>
          <w:szCs w:val="22"/>
        </w:rPr>
        <w:tab/>
        <w:t>Behavioral</w:t>
      </w:r>
      <w:r w:rsidR="001C2A4A">
        <w:rPr>
          <w:bCs/>
          <w:sz w:val="22"/>
          <w:szCs w:val="22"/>
        </w:rPr>
        <w:t xml:space="preserve"> support</w:t>
      </w:r>
      <w:r w:rsidRPr="00D322A7">
        <w:rPr>
          <w:bCs/>
          <w:sz w:val="22"/>
          <w:szCs w:val="22"/>
        </w:rPr>
        <w:t xml:space="preserve"> needs</w:t>
      </w:r>
      <w:r w:rsidR="001C2A4A">
        <w:rPr>
          <w:bCs/>
          <w:sz w:val="22"/>
          <w:szCs w:val="22"/>
        </w:rPr>
        <w:t xml:space="preserve"> (ex. risk of self-harm, severe verbal aggression/threatening, </w:t>
      </w:r>
      <w:r w:rsidRPr="00D322A7">
        <w:rPr>
          <w:bCs/>
          <w:sz w:val="22"/>
          <w:szCs w:val="22"/>
        </w:rPr>
        <w:t>physical aggression</w:t>
      </w:r>
      <w:r w:rsidR="001C2A4A">
        <w:rPr>
          <w:bCs/>
          <w:sz w:val="22"/>
          <w:szCs w:val="22"/>
        </w:rPr>
        <w:t>, property destruction, or elopement), indicative of the need for</w:t>
      </w:r>
      <w:r w:rsidRPr="00D322A7">
        <w:rPr>
          <w:bCs/>
          <w:sz w:val="22"/>
          <w:szCs w:val="22"/>
        </w:rPr>
        <w:t xml:space="preserve"> 24hr staff </w:t>
      </w:r>
      <w:r w:rsidR="000E649B">
        <w:rPr>
          <w:bCs/>
          <w:sz w:val="22"/>
          <w:szCs w:val="22"/>
        </w:rPr>
        <w:t xml:space="preserve">in a </w:t>
      </w:r>
      <w:r w:rsidRPr="00D322A7">
        <w:rPr>
          <w:bCs/>
          <w:sz w:val="22"/>
          <w:szCs w:val="22"/>
        </w:rPr>
        <w:t>secure environment to meet their treatment needs, or when a positive behavioral support plan requires clinically trained staff involvement such as a</w:t>
      </w:r>
      <w:r w:rsidR="00C22C0C" w:rsidRPr="00D322A7">
        <w:rPr>
          <w:bCs/>
          <w:sz w:val="22"/>
          <w:szCs w:val="22"/>
        </w:rPr>
        <w:t xml:space="preserve"> CBIS</w:t>
      </w:r>
      <w:r w:rsidR="003C17AA" w:rsidRPr="00D322A7">
        <w:rPr>
          <w:bCs/>
          <w:sz w:val="22"/>
          <w:szCs w:val="22"/>
        </w:rPr>
        <w:t>, QP</w:t>
      </w:r>
      <w:r w:rsidRPr="00D322A7">
        <w:rPr>
          <w:bCs/>
          <w:sz w:val="22"/>
          <w:szCs w:val="22"/>
        </w:rPr>
        <w:t xml:space="preserve"> or AP.</w:t>
      </w:r>
    </w:p>
    <w:p w14:paraId="15F7049B" w14:textId="77777777" w:rsidR="00480734" w:rsidRPr="00D322A7" w:rsidRDefault="00480734" w:rsidP="00480734">
      <w:pPr>
        <w:jc w:val="both"/>
        <w:rPr>
          <w:b/>
          <w:bCs/>
          <w:sz w:val="22"/>
          <w:szCs w:val="22"/>
        </w:rPr>
      </w:pPr>
      <w:r w:rsidRPr="00D322A7">
        <w:rPr>
          <w:b/>
          <w:bCs/>
          <w:sz w:val="22"/>
          <w:szCs w:val="22"/>
        </w:rPr>
        <w:t>AND</w:t>
      </w:r>
    </w:p>
    <w:p w14:paraId="407873D8" w14:textId="64B88ED3" w:rsidR="00480734" w:rsidRPr="00D322A7" w:rsidRDefault="00480734" w:rsidP="00480734">
      <w:pPr>
        <w:jc w:val="both"/>
        <w:rPr>
          <w:bCs/>
          <w:sz w:val="22"/>
          <w:szCs w:val="22"/>
        </w:rPr>
      </w:pPr>
      <w:r w:rsidRPr="00D322A7">
        <w:rPr>
          <w:bCs/>
          <w:sz w:val="22"/>
          <w:szCs w:val="22"/>
        </w:rPr>
        <w:t>II.</w:t>
      </w:r>
      <w:r w:rsidRPr="00D322A7">
        <w:rPr>
          <w:bCs/>
          <w:sz w:val="22"/>
          <w:szCs w:val="22"/>
        </w:rPr>
        <w:tab/>
        <w:t xml:space="preserve">Member’s needs have been assessed and </w:t>
      </w:r>
      <w:r w:rsidR="000E649B">
        <w:rPr>
          <w:bCs/>
          <w:sz w:val="22"/>
          <w:szCs w:val="22"/>
        </w:rPr>
        <w:t xml:space="preserve">it has been </w:t>
      </w:r>
      <w:r w:rsidRPr="00D322A7">
        <w:rPr>
          <w:bCs/>
          <w:sz w:val="22"/>
          <w:szCs w:val="22"/>
        </w:rPr>
        <w:t>determi</w:t>
      </w:r>
      <w:r w:rsidR="000E649B">
        <w:rPr>
          <w:bCs/>
          <w:sz w:val="22"/>
          <w:szCs w:val="22"/>
        </w:rPr>
        <w:t xml:space="preserve">ned that </w:t>
      </w:r>
      <w:r w:rsidRPr="00D322A7">
        <w:rPr>
          <w:bCs/>
          <w:sz w:val="22"/>
          <w:szCs w:val="22"/>
        </w:rPr>
        <w:t xml:space="preserve">Outpatient Therapy is insufficient to meet the </w:t>
      </w:r>
      <w:r w:rsidR="000E649B">
        <w:rPr>
          <w:bCs/>
          <w:sz w:val="22"/>
          <w:szCs w:val="22"/>
        </w:rPr>
        <w:t xml:space="preserve">member’s </w:t>
      </w:r>
      <w:r w:rsidRPr="00D322A7">
        <w:rPr>
          <w:bCs/>
          <w:sz w:val="22"/>
          <w:szCs w:val="22"/>
        </w:rPr>
        <w:t>complex behavioral health needs or specialized outpatient therapy does not exist in the network.</w:t>
      </w:r>
    </w:p>
    <w:p w14:paraId="6800EE86" w14:textId="77777777" w:rsidR="00480734" w:rsidRPr="00D322A7" w:rsidRDefault="00480734" w:rsidP="00480734">
      <w:pPr>
        <w:jc w:val="both"/>
        <w:rPr>
          <w:b/>
          <w:bCs/>
          <w:sz w:val="22"/>
          <w:szCs w:val="22"/>
        </w:rPr>
      </w:pPr>
      <w:r w:rsidRPr="00D322A7">
        <w:rPr>
          <w:b/>
          <w:bCs/>
          <w:sz w:val="22"/>
          <w:szCs w:val="22"/>
        </w:rPr>
        <w:t>AND</w:t>
      </w:r>
    </w:p>
    <w:p w14:paraId="06CB6858" w14:textId="77777777" w:rsidR="00480734" w:rsidRPr="00D322A7" w:rsidRDefault="00480734" w:rsidP="00480734">
      <w:pPr>
        <w:jc w:val="both"/>
        <w:rPr>
          <w:bCs/>
          <w:sz w:val="22"/>
          <w:szCs w:val="22"/>
        </w:rPr>
      </w:pPr>
      <w:r w:rsidRPr="00D322A7">
        <w:rPr>
          <w:bCs/>
          <w:sz w:val="22"/>
          <w:szCs w:val="22"/>
        </w:rPr>
        <w:t>III.</w:t>
      </w:r>
      <w:r w:rsidRPr="00D322A7">
        <w:rPr>
          <w:bCs/>
          <w:sz w:val="22"/>
          <w:szCs w:val="22"/>
        </w:rPr>
        <w:tab/>
        <w:t xml:space="preserve">There is no evidence to support that alternative and cost effective intervention would be equally or more effective, based on North Carolina community practice standards. </w:t>
      </w:r>
    </w:p>
    <w:p w14:paraId="446EAD65" w14:textId="77777777" w:rsidR="00480734" w:rsidRPr="00D322A7" w:rsidRDefault="00480734" w:rsidP="00480734">
      <w:pPr>
        <w:jc w:val="both"/>
        <w:rPr>
          <w:b/>
          <w:bCs/>
          <w:sz w:val="22"/>
          <w:szCs w:val="22"/>
        </w:rPr>
      </w:pPr>
      <w:r w:rsidRPr="00D322A7">
        <w:rPr>
          <w:b/>
          <w:bCs/>
          <w:sz w:val="22"/>
          <w:szCs w:val="22"/>
        </w:rPr>
        <w:t>AND</w:t>
      </w:r>
    </w:p>
    <w:p w14:paraId="64FEC2B9" w14:textId="52966FCD" w:rsidR="00480734" w:rsidRPr="00D322A7" w:rsidRDefault="00480734" w:rsidP="00480734">
      <w:pPr>
        <w:jc w:val="both"/>
        <w:rPr>
          <w:bCs/>
          <w:sz w:val="22"/>
          <w:szCs w:val="22"/>
        </w:rPr>
      </w:pPr>
      <w:r w:rsidRPr="00D322A7">
        <w:rPr>
          <w:bCs/>
          <w:sz w:val="22"/>
          <w:szCs w:val="22"/>
        </w:rPr>
        <w:t>IV.</w:t>
      </w:r>
      <w:r w:rsidRPr="00D322A7">
        <w:rPr>
          <w:bCs/>
          <w:sz w:val="22"/>
          <w:szCs w:val="22"/>
        </w:rPr>
        <w:tab/>
        <w:t>For Innovations Members, a SIS score of 11 or higher repr</w:t>
      </w:r>
      <w:r w:rsidR="0081045E">
        <w:rPr>
          <w:bCs/>
          <w:sz w:val="22"/>
          <w:szCs w:val="22"/>
        </w:rPr>
        <w:t xml:space="preserve">esenting severe behavioral risk OR other clinical documentation supporting severe behavioral risk. </w:t>
      </w:r>
      <w:r w:rsidR="000F0A6F" w:rsidRPr="00D322A7">
        <w:rPr>
          <w:bCs/>
          <w:sz w:val="22"/>
          <w:szCs w:val="22"/>
        </w:rPr>
        <w:t>For TBI Waiver members</w:t>
      </w:r>
      <w:r w:rsidR="000F0A6F" w:rsidRPr="00D322A7">
        <w:rPr>
          <w:sz w:val="22"/>
          <w:szCs w:val="22"/>
        </w:rPr>
        <w:t xml:space="preserve"> behavioral support needs listed in TBI WAIVER Level of Care Behavioral Assessment Grid, sections 7a and 7b must be present.</w:t>
      </w:r>
    </w:p>
    <w:p w14:paraId="1C81148B" w14:textId="77777777" w:rsidR="00480734" w:rsidRPr="00D322A7" w:rsidRDefault="00480734" w:rsidP="00480734">
      <w:pPr>
        <w:jc w:val="both"/>
        <w:rPr>
          <w:bCs/>
          <w:strike/>
          <w:sz w:val="22"/>
          <w:szCs w:val="22"/>
        </w:rPr>
      </w:pPr>
    </w:p>
    <w:p w14:paraId="1EFDCA1A" w14:textId="77777777" w:rsidR="00480734" w:rsidRPr="00D322A7" w:rsidRDefault="00480734" w:rsidP="00480734">
      <w:pPr>
        <w:jc w:val="both"/>
        <w:rPr>
          <w:bCs/>
          <w:sz w:val="22"/>
          <w:szCs w:val="22"/>
        </w:rPr>
      </w:pPr>
      <w:r w:rsidRPr="00D322A7">
        <w:rPr>
          <w:bCs/>
          <w:sz w:val="22"/>
          <w:szCs w:val="22"/>
        </w:rPr>
        <w:t xml:space="preserve">The program serving members under the Enhanced Residential Support Program is an existing residential placement with higher credentialed direct service staff, enhanced clinical oversight, and/or enhanced medical services included in the program description. </w:t>
      </w:r>
    </w:p>
    <w:p w14:paraId="093F045E" w14:textId="77777777" w:rsidR="00480734" w:rsidRPr="00D322A7" w:rsidRDefault="00480734" w:rsidP="00480734">
      <w:pPr>
        <w:jc w:val="both"/>
        <w:rPr>
          <w:bCs/>
          <w:sz w:val="22"/>
          <w:szCs w:val="22"/>
        </w:rPr>
      </w:pPr>
    </w:p>
    <w:p w14:paraId="5197311C" w14:textId="77777777" w:rsidR="00480734" w:rsidRPr="00D322A7" w:rsidRDefault="00480734" w:rsidP="00480734">
      <w:pPr>
        <w:jc w:val="both"/>
        <w:rPr>
          <w:bCs/>
          <w:sz w:val="22"/>
          <w:szCs w:val="22"/>
        </w:rPr>
      </w:pPr>
    </w:p>
    <w:p w14:paraId="3043EA65" w14:textId="77777777" w:rsidR="00480734" w:rsidRPr="00D322A7" w:rsidRDefault="00480734" w:rsidP="00480734">
      <w:pPr>
        <w:jc w:val="both"/>
        <w:rPr>
          <w:b/>
          <w:bCs/>
          <w:sz w:val="22"/>
          <w:szCs w:val="22"/>
        </w:rPr>
      </w:pPr>
      <w:r w:rsidRPr="00D322A7">
        <w:rPr>
          <w:b/>
          <w:bCs/>
          <w:sz w:val="22"/>
          <w:szCs w:val="22"/>
        </w:rPr>
        <w:t>Program Continued Stay for Enhanced Residential Services</w:t>
      </w:r>
    </w:p>
    <w:p w14:paraId="3883FBC2" w14:textId="77777777" w:rsidR="00480734" w:rsidRPr="00D322A7" w:rsidRDefault="00480734" w:rsidP="00480734">
      <w:pPr>
        <w:jc w:val="both"/>
        <w:rPr>
          <w:b/>
          <w:bCs/>
          <w:sz w:val="22"/>
          <w:szCs w:val="22"/>
        </w:rPr>
      </w:pPr>
    </w:p>
    <w:p w14:paraId="3A5E1DDD" w14:textId="77777777" w:rsidR="00480734" w:rsidRPr="00D322A7" w:rsidRDefault="00480734" w:rsidP="00480734">
      <w:pPr>
        <w:jc w:val="both"/>
        <w:rPr>
          <w:bCs/>
          <w:sz w:val="22"/>
          <w:szCs w:val="22"/>
        </w:rPr>
      </w:pPr>
      <w:r w:rsidRPr="00D322A7">
        <w:rPr>
          <w:bCs/>
          <w:sz w:val="22"/>
          <w:szCs w:val="22"/>
        </w:rPr>
        <w:t>1.</w:t>
      </w:r>
      <w:r w:rsidRPr="00D322A7">
        <w:rPr>
          <w:bCs/>
          <w:sz w:val="22"/>
          <w:szCs w:val="22"/>
        </w:rPr>
        <w:tab/>
        <w:t>Any one of the following criteria:</w:t>
      </w:r>
    </w:p>
    <w:p w14:paraId="47AC7FB3" w14:textId="77777777" w:rsidR="00480734" w:rsidRPr="00D322A7" w:rsidRDefault="00480734" w:rsidP="00480734">
      <w:pPr>
        <w:jc w:val="both"/>
        <w:rPr>
          <w:bCs/>
          <w:sz w:val="22"/>
          <w:szCs w:val="22"/>
        </w:rPr>
      </w:pPr>
      <w:r w:rsidRPr="00D322A7">
        <w:rPr>
          <w:bCs/>
          <w:sz w:val="22"/>
          <w:szCs w:val="22"/>
        </w:rPr>
        <w:t>a.</w:t>
      </w:r>
      <w:r w:rsidRPr="00D322A7">
        <w:rPr>
          <w:bCs/>
          <w:sz w:val="22"/>
          <w:szCs w:val="22"/>
        </w:rPr>
        <w:tab/>
        <w:t>The desire outcome of level of functioning has not been restored, improved, or sustained over the timeframe outlined in the member’s behavioral or medical support plan.</w:t>
      </w:r>
    </w:p>
    <w:p w14:paraId="3FABDCC1" w14:textId="77777777" w:rsidR="00480734" w:rsidRPr="00D322A7" w:rsidRDefault="00480734" w:rsidP="00480734">
      <w:pPr>
        <w:jc w:val="both"/>
        <w:rPr>
          <w:bCs/>
          <w:sz w:val="22"/>
          <w:szCs w:val="22"/>
        </w:rPr>
      </w:pPr>
      <w:r w:rsidRPr="00D322A7">
        <w:rPr>
          <w:bCs/>
          <w:sz w:val="22"/>
          <w:szCs w:val="22"/>
        </w:rPr>
        <w:t>b.</w:t>
      </w:r>
      <w:r w:rsidRPr="00D322A7">
        <w:rPr>
          <w:bCs/>
          <w:sz w:val="22"/>
          <w:szCs w:val="22"/>
        </w:rPr>
        <w:tab/>
        <w:t>The member continues to be at high risk of interventions requiring frequent use of the crisis services, hospitalization or at risk for entry into an institutional level of care.</w:t>
      </w:r>
    </w:p>
    <w:p w14:paraId="3F40B314" w14:textId="77777777" w:rsidR="00480734" w:rsidRPr="00D322A7" w:rsidRDefault="00480734" w:rsidP="00480734">
      <w:pPr>
        <w:jc w:val="both"/>
        <w:rPr>
          <w:b/>
          <w:bCs/>
          <w:sz w:val="22"/>
          <w:szCs w:val="22"/>
        </w:rPr>
      </w:pPr>
      <w:r w:rsidRPr="00D322A7">
        <w:rPr>
          <w:b/>
          <w:bCs/>
          <w:sz w:val="22"/>
          <w:szCs w:val="22"/>
        </w:rPr>
        <w:t>AND</w:t>
      </w:r>
    </w:p>
    <w:p w14:paraId="3022CD60" w14:textId="77777777" w:rsidR="00480734" w:rsidRPr="00D322A7" w:rsidRDefault="00480734" w:rsidP="00480734">
      <w:pPr>
        <w:jc w:val="both"/>
        <w:rPr>
          <w:bCs/>
          <w:sz w:val="22"/>
          <w:szCs w:val="22"/>
        </w:rPr>
      </w:pPr>
      <w:r w:rsidRPr="00D322A7">
        <w:rPr>
          <w:bCs/>
          <w:sz w:val="22"/>
          <w:szCs w:val="22"/>
        </w:rPr>
        <w:t>2.</w:t>
      </w:r>
      <w:r w:rsidRPr="00D322A7">
        <w:rPr>
          <w:bCs/>
          <w:sz w:val="22"/>
          <w:szCs w:val="22"/>
        </w:rPr>
        <w:tab/>
        <w:t>Any one of the following:</w:t>
      </w:r>
    </w:p>
    <w:p w14:paraId="422D9DD0" w14:textId="77777777" w:rsidR="00480734" w:rsidRPr="00D322A7" w:rsidRDefault="00480734" w:rsidP="00480734">
      <w:pPr>
        <w:jc w:val="both"/>
        <w:rPr>
          <w:bCs/>
          <w:sz w:val="22"/>
          <w:szCs w:val="22"/>
        </w:rPr>
      </w:pPr>
      <w:r w:rsidRPr="00D322A7">
        <w:rPr>
          <w:bCs/>
          <w:sz w:val="22"/>
          <w:szCs w:val="22"/>
        </w:rPr>
        <w:t>a.</w:t>
      </w:r>
      <w:r w:rsidRPr="00D322A7">
        <w:rPr>
          <w:bCs/>
          <w:sz w:val="22"/>
          <w:szCs w:val="22"/>
        </w:rPr>
        <w:tab/>
        <w:t>Member is making satisfactory progress towards meeting goals and there is documentation to support continuation of direct support by the Direct Support Professional is required to continue or sustain progress towards goals.</w:t>
      </w:r>
    </w:p>
    <w:p w14:paraId="6B0C0868" w14:textId="77777777" w:rsidR="00480734" w:rsidRPr="00D322A7" w:rsidRDefault="00480734" w:rsidP="00480734">
      <w:pPr>
        <w:jc w:val="both"/>
        <w:rPr>
          <w:b/>
          <w:bCs/>
          <w:sz w:val="22"/>
          <w:szCs w:val="22"/>
        </w:rPr>
      </w:pPr>
      <w:r w:rsidRPr="00D322A7">
        <w:rPr>
          <w:b/>
          <w:bCs/>
          <w:sz w:val="22"/>
          <w:szCs w:val="22"/>
        </w:rPr>
        <w:t>OR</w:t>
      </w:r>
    </w:p>
    <w:p w14:paraId="47AB6170" w14:textId="77777777" w:rsidR="00480734" w:rsidRPr="00D322A7" w:rsidRDefault="00480734" w:rsidP="00480734">
      <w:pPr>
        <w:jc w:val="both"/>
        <w:rPr>
          <w:bCs/>
          <w:sz w:val="22"/>
          <w:szCs w:val="22"/>
        </w:rPr>
      </w:pPr>
      <w:r w:rsidRPr="00D322A7">
        <w:rPr>
          <w:bCs/>
          <w:sz w:val="22"/>
          <w:szCs w:val="22"/>
        </w:rPr>
        <w:t>b.</w:t>
      </w:r>
      <w:r w:rsidRPr="00D322A7">
        <w:rPr>
          <w:bCs/>
          <w:sz w:val="22"/>
          <w:szCs w:val="22"/>
        </w:rPr>
        <w:tab/>
        <w:t xml:space="preserve">Member is not making satisfactory progress towards meeting their goals and modifications to the behavioral support plan have been made for more effective interventions. </w:t>
      </w:r>
    </w:p>
    <w:p w14:paraId="14C5CFA5" w14:textId="77777777" w:rsidR="00480734" w:rsidRPr="00D322A7" w:rsidRDefault="00480734" w:rsidP="00480734">
      <w:pPr>
        <w:jc w:val="both"/>
        <w:rPr>
          <w:b/>
          <w:bCs/>
          <w:sz w:val="22"/>
          <w:szCs w:val="22"/>
        </w:rPr>
      </w:pPr>
      <w:r w:rsidRPr="00D322A7">
        <w:rPr>
          <w:b/>
          <w:bCs/>
          <w:sz w:val="22"/>
          <w:szCs w:val="22"/>
        </w:rPr>
        <w:t xml:space="preserve">AND </w:t>
      </w:r>
    </w:p>
    <w:p w14:paraId="5015A098" w14:textId="77777777" w:rsidR="00646ECE" w:rsidRPr="00D322A7" w:rsidRDefault="00480734" w:rsidP="00C85AA4">
      <w:pPr>
        <w:jc w:val="both"/>
        <w:rPr>
          <w:bCs/>
          <w:sz w:val="22"/>
          <w:szCs w:val="22"/>
        </w:rPr>
      </w:pPr>
      <w:r w:rsidRPr="00D322A7">
        <w:rPr>
          <w:bCs/>
          <w:sz w:val="22"/>
          <w:szCs w:val="22"/>
        </w:rPr>
        <w:t>3.</w:t>
      </w:r>
      <w:r w:rsidRPr="00D322A7">
        <w:rPr>
          <w:bCs/>
          <w:sz w:val="22"/>
          <w:szCs w:val="22"/>
        </w:rPr>
        <w:tab/>
        <w:t>Step down to lower levels of care has been assessed and determined to be insufficient to meet the complex behavioral health needs of the member.</w:t>
      </w:r>
    </w:p>
    <w:p w14:paraId="53B0E2B3" w14:textId="77777777" w:rsidR="00ED4732" w:rsidRDefault="00ED4732" w:rsidP="00C85AA4">
      <w:pPr>
        <w:jc w:val="both"/>
        <w:rPr>
          <w:b/>
          <w:sz w:val="22"/>
          <w:szCs w:val="22"/>
        </w:rPr>
      </w:pPr>
    </w:p>
    <w:p w14:paraId="443E6D92" w14:textId="77777777" w:rsidR="00ED4732" w:rsidRPr="00ED4732" w:rsidRDefault="00ED4732" w:rsidP="00ED4732">
      <w:pPr>
        <w:jc w:val="both"/>
        <w:rPr>
          <w:b/>
          <w:bCs/>
          <w:sz w:val="22"/>
          <w:szCs w:val="22"/>
        </w:rPr>
      </w:pPr>
      <w:r w:rsidRPr="00ED4732">
        <w:rPr>
          <w:b/>
          <w:bCs/>
          <w:sz w:val="22"/>
          <w:szCs w:val="22"/>
        </w:rPr>
        <w:t>Outcomes:</w:t>
      </w:r>
    </w:p>
    <w:p w14:paraId="29FE5B99" w14:textId="77777777" w:rsidR="00ED4732" w:rsidRPr="00ED4732" w:rsidRDefault="00ED4732" w:rsidP="00ED4732">
      <w:pPr>
        <w:pStyle w:val="ListParagraph"/>
        <w:numPr>
          <w:ilvl w:val="0"/>
          <w:numId w:val="42"/>
        </w:numPr>
        <w:rPr>
          <w:rFonts w:ascii="Times New Roman" w:hAnsi="Times New Roman"/>
        </w:rPr>
      </w:pPr>
      <w:r w:rsidRPr="00ED4732">
        <w:rPr>
          <w:rFonts w:ascii="Times New Roman" w:hAnsi="Times New Roman"/>
        </w:rPr>
        <w:t>75% of individuals will experience significantly improved functional ability based on admission/discharge functional assessment</w:t>
      </w:r>
    </w:p>
    <w:p w14:paraId="1E0CC318" w14:textId="77777777" w:rsidR="00ED4732" w:rsidRPr="00ED4732" w:rsidRDefault="00ED4732" w:rsidP="00ED4732">
      <w:pPr>
        <w:pStyle w:val="ListParagraph"/>
        <w:numPr>
          <w:ilvl w:val="0"/>
          <w:numId w:val="42"/>
        </w:numPr>
        <w:rPr>
          <w:rFonts w:ascii="Times New Roman" w:hAnsi="Times New Roman"/>
        </w:rPr>
      </w:pPr>
      <w:r w:rsidRPr="00ED4732">
        <w:rPr>
          <w:rFonts w:ascii="Times New Roman" w:hAnsi="Times New Roman"/>
          <w:bCs/>
        </w:rPr>
        <w:t>Less than 15% of individuals will discharge to PRTF, ICF-IDD, or Skilled Nursing Facility level of care</w:t>
      </w:r>
    </w:p>
    <w:p w14:paraId="0F441E33" w14:textId="77777777" w:rsidR="00ED4732" w:rsidRDefault="00ED4732" w:rsidP="00C85AA4">
      <w:pPr>
        <w:jc w:val="both"/>
        <w:rPr>
          <w:b/>
          <w:sz w:val="22"/>
          <w:szCs w:val="22"/>
        </w:rPr>
      </w:pPr>
    </w:p>
    <w:p w14:paraId="0B0AC352" w14:textId="77777777" w:rsidR="00ED4732" w:rsidRDefault="00ED4732" w:rsidP="00C85AA4">
      <w:pPr>
        <w:jc w:val="both"/>
        <w:rPr>
          <w:b/>
          <w:sz w:val="22"/>
          <w:szCs w:val="22"/>
        </w:rPr>
      </w:pPr>
    </w:p>
    <w:p w14:paraId="43AE44F2" w14:textId="77777777" w:rsidR="00ED4732" w:rsidRDefault="00ED4732" w:rsidP="00C85AA4">
      <w:pPr>
        <w:jc w:val="both"/>
        <w:rPr>
          <w:b/>
          <w:sz w:val="22"/>
          <w:szCs w:val="22"/>
        </w:rPr>
      </w:pPr>
    </w:p>
    <w:p w14:paraId="7DE9F1F3" w14:textId="3FC3555A" w:rsidR="00C85AA4" w:rsidRPr="00D322A7" w:rsidRDefault="00C85AA4" w:rsidP="00C85AA4">
      <w:pPr>
        <w:jc w:val="both"/>
        <w:rPr>
          <w:bCs/>
          <w:sz w:val="22"/>
          <w:szCs w:val="22"/>
        </w:rPr>
      </w:pPr>
      <w:r w:rsidRPr="00D322A7">
        <w:rPr>
          <w:b/>
          <w:sz w:val="22"/>
          <w:szCs w:val="22"/>
        </w:rPr>
        <w:t>Documentation Requirements:</w:t>
      </w:r>
    </w:p>
    <w:p w14:paraId="12F3F622" w14:textId="77777777" w:rsidR="00C85AA4" w:rsidRPr="00D322A7" w:rsidRDefault="00C85AA4" w:rsidP="00C85AA4">
      <w:pPr>
        <w:jc w:val="both"/>
        <w:rPr>
          <w:b/>
          <w:sz w:val="22"/>
          <w:szCs w:val="22"/>
        </w:rPr>
      </w:pPr>
    </w:p>
    <w:p w14:paraId="0EC1FD5D" w14:textId="77777777" w:rsidR="00F6640B" w:rsidRPr="00D322A7" w:rsidRDefault="00C85AA4" w:rsidP="00C85AA4">
      <w:pPr>
        <w:jc w:val="both"/>
        <w:rPr>
          <w:sz w:val="22"/>
          <w:szCs w:val="22"/>
        </w:rPr>
      </w:pPr>
      <w:r w:rsidRPr="00D322A7">
        <w:rPr>
          <w:sz w:val="22"/>
          <w:szCs w:val="22"/>
        </w:rPr>
        <w:t xml:space="preserve">The minimum service documentation requirements for services provided through TBI Waiver </w:t>
      </w:r>
      <w:r w:rsidR="00CB10BD" w:rsidRPr="00D322A7">
        <w:rPr>
          <w:sz w:val="22"/>
          <w:szCs w:val="22"/>
        </w:rPr>
        <w:t xml:space="preserve">must </w:t>
      </w:r>
      <w:r w:rsidRPr="00D322A7">
        <w:rPr>
          <w:sz w:val="22"/>
          <w:szCs w:val="22"/>
        </w:rPr>
        <w:t>mirror what is currently contained within</w:t>
      </w:r>
      <w:r w:rsidR="00FB501F" w:rsidRPr="00D322A7">
        <w:rPr>
          <w:sz w:val="22"/>
          <w:szCs w:val="22"/>
        </w:rPr>
        <w:t xml:space="preserve"> NC DHHS Records </w:t>
      </w:r>
      <w:r w:rsidR="00F6640B" w:rsidRPr="00D322A7">
        <w:rPr>
          <w:sz w:val="22"/>
          <w:szCs w:val="22"/>
        </w:rPr>
        <w:t>and Documentation Manual APSM 45-2</w:t>
      </w:r>
    </w:p>
    <w:p w14:paraId="1CA4655A" w14:textId="78B2BC26" w:rsidR="00C22C0C" w:rsidRPr="00D322A7" w:rsidRDefault="00F9059E" w:rsidP="00C85AA4">
      <w:pPr>
        <w:jc w:val="both"/>
        <w:rPr>
          <w:sz w:val="22"/>
          <w:szCs w:val="22"/>
        </w:rPr>
      </w:pPr>
      <w:hyperlink r:id="rId13" w:history="1">
        <w:r w:rsidR="00FB501F" w:rsidRPr="00D322A7">
          <w:rPr>
            <w:rStyle w:val="Hyperlink"/>
            <w:sz w:val="22"/>
            <w:szCs w:val="22"/>
          </w:rPr>
          <w:t>https://files.nc.gov/ncdhhs/RMandDM%203rd%20Edition%209-1-16.pdf</w:t>
        </w:r>
      </w:hyperlink>
      <w:r w:rsidR="007012DC" w:rsidRPr="00D322A7">
        <w:rPr>
          <w:sz w:val="22"/>
          <w:szCs w:val="22"/>
        </w:rPr>
        <w:t xml:space="preserve"> and approved </w:t>
      </w:r>
    </w:p>
    <w:p w14:paraId="37EF95EA" w14:textId="6B00E6D5" w:rsidR="007012DC" w:rsidRPr="00D322A7" w:rsidRDefault="007012DC" w:rsidP="00C85AA4">
      <w:pPr>
        <w:jc w:val="both"/>
        <w:rPr>
          <w:sz w:val="22"/>
          <w:szCs w:val="22"/>
        </w:rPr>
      </w:pPr>
      <w:r w:rsidRPr="00D322A7">
        <w:rPr>
          <w:sz w:val="22"/>
          <w:szCs w:val="22"/>
        </w:rPr>
        <w:t>CMS TBI Waiver approved 5.18.2018.</w:t>
      </w:r>
      <w:r w:rsidR="00A62D7B" w:rsidRPr="00D322A7">
        <w:rPr>
          <w:sz w:val="22"/>
          <w:szCs w:val="22"/>
        </w:rPr>
        <w:t xml:space="preserve"> </w:t>
      </w:r>
    </w:p>
    <w:p w14:paraId="68F8EC30" w14:textId="11E5CCD4" w:rsidR="00FB501F" w:rsidRPr="00D322A7" w:rsidRDefault="00F9059E" w:rsidP="00C85AA4">
      <w:pPr>
        <w:jc w:val="both"/>
        <w:rPr>
          <w:sz w:val="22"/>
          <w:szCs w:val="22"/>
        </w:rPr>
      </w:pPr>
      <w:hyperlink r:id="rId14" w:history="1">
        <w:r w:rsidR="007012DC" w:rsidRPr="00D322A7">
          <w:rPr>
            <w:color w:val="0000FF"/>
            <w:sz w:val="22"/>
            <w:szCs w:val="22"/>
            <w:u w:val="single"/>
          </w:rPr>
          <w:t>https://www.ncdhhs.gov/assistance/disability-services/traumatic-brain-injury</w:t>
        </w:r>
      </w:hyperlink>
    </w:p>
    <w:p w14:paraId="092E97CA" w14:textId="3940C17C" w:rsidR="00E618D7" w:rsidRPr="00D322A7" w:rsidRDefault="00E618D7" w:rsidP="00EA30D9">
      <w:pPr>
        <w:jc w:val="both"/>
        <w:rPr>
          <w:sz w:val="22"/>
          <w:szCs w:val="22"/>
        </w:rPr>
      </w:pPr>
    </w:p>
    <w:p w14:paraId="021D660C" w14:textId="22381E18" w:rsidR="008B6EB2" w:rsidRDefault="00E1509C" w:rsidP="008B6EB2">
      <w:pPr>
        <w:rPr>
          <w:b/>
          <w:bCs/>
          <w:sz w:val="22"/>
          <w:szCs w:val="22"/>
        </w:rPr>
      </w:pPr>
      <w:r>
        <w:rPr>
          <w:b/>
          <w:bCs/>
          <w:sz w:val="22"/>
          <w:szCs w:val="22"/>
        </w:rPr>
        <w:t>Finance:</w:t>
      </w:r>
    </w:p>
    <w:p w14:paraId="7175CCAB" w14:textId="77777777" w:rsidR="00E1509C" w:rsidRPr="00D322A7" w:rsidRDefault="00E1509C" w:rsidP="008B6EB2">
      <w:pPr>
        <w:rPr>
          <w:color w:val="1F497D"/>
          <w:sz w:val="22"/>
          <w:szCs w:val="22"/>
        </w:rPr>
      </w:pPr>
    </w:p>
    <w:tbl>
      <w:tblPr>
        <w:tblW w:w="0" w:type="auto"/>
        <w:tblCellMar>
          <w:left w:w="0" w:type="dxa"/>
          <w:right w:w="0" w:type="dxa"/>
        </w:tblCellMar>
        <w:tblLook w:val="04A0" w:firstRow="1" w:lastRow="0" w:firstColumn="1" w:lastColumn="0" w:noHBand="0" w:noVBand="1"/>
      </w:tblPr>
      <w:tblGrid>
        <w:gridCol w:w="4669"/>
        <w:gridCol w:w="4671"/>
      </w:tblGrid>
      <w:tr w:rsidR="008B6EB2" w:rsidRPr="00D322A7" w14:paraId="14CBF46C" w14:textId="77777777" w:rsidTr="00AA4473">
        <w:tc>
          <w:tcPr>
            <w:tcW w:w="466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CE090E8" w14:textId="77777777" w:rsidR="008B6EB2" w:rsidRPr="00D322A7" w:rsidRDefault="008B6EB2">
            <w:pPr>
              <w:rPr>
                <w:color w:val="1F497D"/>
                <w:sz w:val="22"/>
                <w:szCs w:val="22"/>
              </w:rPr>
            </w:pPr>
            <w:r w:rsidRPr="00D322A7">
              <w:rPr>
                <w:color w:val="1F497D"/>
                <w:sz w:val="22"/>
                <w:szCs w:val="22"/>
              </w:rPr>
              <w:t>TIER 1 – TBI Enhanced Residential Rate</w:t>
            </w:r>
          </w:p>
        </w:tc>
        <w:tc>
          <w:tcPr>
            <w:tcW w:w="467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E23F71E" w14:textId="77777777" w:rsidR="008B6EB2" w:rsidRPr="00D322A7" w:rsidRDefault="008B6EB2">
            <w:pPr>
              <w:rPr>
                <w:color w:val="1F497D"/>
                <w:sz w:val="22"/>
                <w:szCs w:val="22"/>
              </w:rPr>
            </w:pPr>
          </w:p>
        </w:tc>
      </w:tr>
      <w:tr w:rsidR="008B6EB2" w:rsidRPr="00D322A7" w14:paraId="6BC1519C" w14:textId="77777777" w:rsidTr="00AA4473">
        <w:tc>
          <w:tcPr>
            <w:tcW w:w="4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D27BB" w14:textId="77777777" w:rsidR="008B6EB2" w:rsidRDefault="008B6EB2">
            <w:pPr>
              <w:rPr>
                <w:color w:val="1F497D"/>
                <w:sz w:val="22"/>
                <w:szCs w:val="22"/>
              </w:rPr>
            </w:pPr>
            <w:r w:rsidRPr="00D322A7">
              <w:rPr>
                <w:color w:val="1F497D"/>
                <w:sz w:val="22"/>
                <w:szCs w:val="22"/>
              </w:rPr>
              <w:t>Rate</w:t>
            </w:r>
          </w:p>
          <w:p w14:paraId="6F6C8163" w14:textId="318279F3" w:rsidR="00BE713E" w:rsidRPr="00D322A7" w:rsidRDefault="00BE713E">
            <w:pPr>
              <w:rPr>
                <w:color w:val="1F497D"/>
                <w:sz w:val="22"/>
                <w:szCs w:val="22"/>
              </w:rPr>
            </w:pP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0ACAEF9" w14:textId="77777777" w:rsidR="008B6EB2" w:rsidRPr="00D322A7" w:rsidRDefault="008B6EB2">
            <w:pPr>
              <w:rPr>
                <w:b/>
                <w:color w:val="1F497D"/>
                <w:sz w:val="22"/>
                <w:szCs w:val="22"/>
              </w:rPr>
            </w:pPr>
            <w:r w:rsidRPr="00D322A7">
              <w:rPr>
                <w:b/>
                <w:color w:val="1F497D"/>
                <w:sz w:val="22"/>
                <w:szCs w:val="22"/>
              </w:rPr>
              <w:t>$345 per diem</w:t>
            </w:r>
          </w:p>
        </w:tc>
      </w:tr>
      <w:tr w:rsidR="008B6EB2" w:rsidRPr="00D322A7" w14:paraId="1867A21E" w14:textId="77777777" w:rsidTr="009819E8">
        <w:trPr>
          <w:trHeight w:val="2689"/>
        </w:trPr>
        <w:tc>
          <w:tcPr>
            <w:tcW w:w="4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4AEA0" w14:textId="77777777" w:rsidR="008B6EB2" w:rsidRPr="00D322A7" w:rsidRDefault="008B6EB2">
            <w:pPr>
              <w:rPr>
                <w:color w:val="1F497D"/>
                <w:sz w:val="22"/>
                <w:szCs w:val="22"/>
              </w:rPr>
            </w:pPr>
            <w:r w:rsidRPr="00D322A7">
              <w:rPr>
                <w:color w:val="1F497D"/>
                <w:sz w:val="22"/>
                <w:szCs w:val="22"/>
              </w:rPr>
              <w:t>Bundled Services Provided by Residential Program:</w:t>
            </w:r>
          </w:p>
        </w:tc>
        <w:tc>
          <w:tcPr>
            <w:tcW w:w="4671" w:type="dxa"/>
            <w:tcBorders>
              <w:top w:val="nil"/>
              <w:left w:val="nil"/>
              <w:bottom w:val="single" w:sz="8" w:space="0" w:color="auto"/>
              <w:right w:val="single" w:sz="8" w:space="0" w:color="auto"/>
            </w:tcBorders>
            <w:tcMar>
              <w:top w:w="0" w:type="dxa"/>
              <w:left w:w="108" w:type="dxa"/>
              <w:bottom w:w="0" w:type="dxa"/>
              <w:right w:w="108" w:type="dxa"/>
            </w:tcMar>
          </w:tcPr>
          <w:p w14:paraId="1B8C3221" w14:textId="0BC437FB" w:rsidR="008B6EB2" w:rsidRPr="00D322A7" w:rsidRDefault="00C60272">
            <w:pPr>
              <w:rPr>
                <w:color w:val="1F497D"/>
                <w:sz w:val="22"/>
                <w:szCs w:val="22"/>
              </w:rPr>
            </w:pPr>
            <w:r w:rsidRPr="00D322A7">
              <w:rPr>
                <w:color w:val="1F497D"/>
                <w:sz w:val="22"/>
                <w:szCs w:val="22"/>
              </w:rPr>
              <w:t>BASE Services Included:</w:t>
            </w:r>
          </w:p>
          <w:p w14:paraId="2A1AD073" w14:textId="77777777" w:rsidR="00E618D7" w:rsidRPr="00D322A7" w:rsidRDefault="00E618D7">
            <w:pPr>
              <w:rPr>
                <w:color w:val="1F497D"/>
                <w:sz w:val="22"/>
                <w:szCs w:val="22"/>
              </w:rPr>
            </w:pPr>
          </w:p>
          <w:p w14:paraId="6C6BD528" w14:textId="77777777" w:rsidR="008B6EB2" w:rsidRPr="00D322A7" w:rsidRDefault="008B6EB2" w:rsidP="008B6EB2">
            <w:pPr>
              <w:numPr>
                <w:ilvl w:val="0"/>
                <w:numId w:val="29"/>
              </w:numPr>
              <w:rPr>
                <w:color w:val="1F497D"/>
                <w:sz w:val="22"/>
                <w:szCs w:val="22"/>
              </w:rPr>
            </w:pPr>
            <w:r w:rsidRPr="00D322A7">
              <w:rPr>
                <w:color w:val="1F497D"/>
                <w:sz w:val="22"/>
                <w:szCs w:val="22"/>
              </w:rPr>
              <w:t>Residential</w:t>
            </w:r>
          </w:p>
          <w:p w14:paraId="7FDD5012" w14:textId="238C76BA" w:rsidR="008B6EB2" w:rsidRPr="00D322A7" w:rsidRDefault="008B6EB2" w:rsidP="008B6EB2">
            <w:pPr>
              <w:numPr>
                <w:ilvl w:val="0"/>
                <w:numId w:val="29"/>
              </w:numPr>
              <w:rPr>
                <w:color w:val="1F497D"/>
                <w:sz w:val="22"/>
                <w:szCs w:val="22"/>
              </w:rPr>
            </w:pPr>
            <w:r w:rsidRPr="00D322A7">
              <w:rPr>
                <w:color w:val="1F497D"/>
                <w:sz w:val="22"/>
                <w:szCs w:val="22"/>
              </w:rPr>
              <w:t xml:space="preserve">Day </w:t>
            </w:r>
            <w:r w:rsidR="00E618D7" w:rsidRPr="00D322A7">
              <w:rPr>
                <w:color w:val="1F497D"/>
                <w:sz w:val="22"/>
                <w:szCs w:val="22"/>
              </w:rPr>
              <w:t xml:space="preserve">Time </w:t>
            </w:r>
            <w:r w:rsidR="00617515" w:rsidRPr="00D322A7">
              <w:rPr>
                <w:color w:val="1F497D"/>
                <w:sz w:val="22"/>
                <w:szCs w:val="22"/>
              </w:rPr>
              <w:t>Activities</w:t>
            </w:r>
            <w:r w:rsidRPr="00D322A7">
              <w:rPr>
                <w:color w:val="1F497D"/>
                <w:sz w:val="22"/>
                <w:szCs w:val="22"/>
              </w:rPr>
              <w:t xml:space="preserve"> </w:t>
            </w:r>
            <w:r w:rsidR="00E618D7" w:rsidRPr="00D322A7">
              <w:rPr>
                <w:color w:val="1F497D"/>
                <w:sz w:val="22"/>
                <w:szCs w:val="22"/>
              </w:rPr>
              <w:t>( Not Day Program)</w:t>
            </w:r>
          </w:p>
          <w:p w14:paraId="6855BC25" w14:textId="77777777" w:rsidR="008B6EB2" w:rsidRPr="00D322A7" w:rsidRDefault="008B6EB2" w:rsidP="008B6EB2">
            <w:pPr>
              <w:numPr>
                <w:ilvl w:val="0"/>
                <w:numId w:val="29"/>
              </w:numPr>
              <w:rPr>
                <w:color w:val="1F497D"/>
                <w:sz w:val="22"/>
                <w:szCs w:val="22"/>
              </w:rPr>
            </w:pPr>
            <w:r w:rsidRPr="00D322A7">
              <w:rPr>
                <w:color w:val="1F497D"/>
                <w:sz w:val="22"/>
                <w:szCs w:val="22"/>
              </w:rPr>
              <w:t xml:space="preserve">Community Networking </w:t>
            </w:r>
          </w:p>
          <w:p w14:paraId="2B81338C" w14:textId="608EECF3" w:rsidR="008B6EB2" w:rsidRPr="00D322A7" w:rsidRDefault="008B6EB2">
            <w:pPr>
              <w:rPr>
                <w:color w:val="1F497D"/>
                <w:sz w:val="22"/>
                <w:szCs w:val="22"/>
              </w:rPr>
            </w:pPr>
            <w:r w:rsidRPr="00D322A7">
              <w:rPr>
                <w:color w:val="1F497D"/>
                <w:sz w:val="22"/>
                <w:szCs w:val="22"/>
              </w:rPr>
              <w:t>*RN on site as part of Admin cost</w:t>
            </w:r>
          </w:p>
          <w:p w14:paraId="16A3515C" w14:textId="77777777" w:rsidR="008B6EB2" w:rsidRPr="00D322A7" w:rsidRDefault="008B6EB2">
            <w:pPr>
              <w:rPr>
                <w:color w:val="1F497D"/>
                <w:sz w:val="22"/>
                <w:szCs w:val="22"/>
              </w:rPr>
            </w:pPr>
          </w:p>
          <w:p w14:paraId="2E629E82" w14:textId="47CD9BB4" w:rsidR="008B6EB2" w:rsidRPr="00D322A7" w:rsidRDefault="00E618D7" w:rsidP="00C60272">
            <w:pPr>
              <w:rPr>
                <w:color w:val="1F497D"/>
                <w:sz w:val="22"/>
                <w:szCs w:val="22"/>
              </w:rPr>
            </w:pPr>
            <w:r w:rsidRPr="00D322A7">
              <w:rPr>
                <w:b/>
                <w:color w:val="1F497D"/>
                <w:sz w:val="22"/>
                <w:szCs w:val="22"/>
              </w:rPr>
              <w:t>This tier leaves</w:t>
            </w:r>
            <w:r w:rsidR="00AA4473" w:rsidRPr="00D322A7">
              <w:rPr>
                <w:b/>
                <w:color w:val="1F497D"/>
                <w:sz w:val="22"/>
                <w:szCs w:val="22"/>
              </w:rPr>
              <w:t xml:space="preserve"> </w:t>
            </w:r>
            <w:r w:rsidR="00AA4473" w:rsidRPr="00D322A7">
              <w:rPr>
                <w:b/>
                <w:color w:val="1F497D"/>
                <w:sz w:val="22"/>
                <w:szCs w:val="22"/>
                <w:u w:val="single"/>
              </w:rPr>
              <w:t>9K</w:t>
            </w:r>
            <w:r w:rsidR="00BE713E">
              <w:rPr>
                <w:b/>
                <w:color w:val="1F497D"/>
                <w:sz w:val="22"/>
                <w:szCs w:val="22"/>
              </w:rPr>
              <w:t xml:space="preserve"> that may</w:t>
            </w:r>
            <w:r w:rsidR="00AA4473" w:rsidRPr="00D322A7">
              <w:rPr>
                <w:b/>
                <w:color w:val="1F497D"/>
                <w:sz w:val="22"/>
                <w:szCs w:val="22"/>
              </w:rPr>
              <w:t xml:space="preserve"> cover</w:t>
            </w:r>
            <w:r w:rsidR="00C60272" w:rsidRPr="00D322A7">
              <w:rPr>
                <w:b/>
                <w:color w:val="1F497D"/>
                <w:sz w:val="22"/>
                <w:szCs w:val="22"/>
              </w:rPr>
              <w:t xml:space="preserve"> 60 hours of SCS or “Other” services until member reaches 135K ceiling.</w:t>
            </w:r>
            <w:r w:rsidRPr="00D322A7">
              <w:rPr>
                <w:b/>
                <w:color w:val="1F497D"/>
                <w:sz w:val="22"/>
                <w:szCs w:val="22"/>
              </w:rPr>
              <w:t xml:space="preserve"> </w:t>
            </w:r>
          </w:p>
        </w:tc>
      </w:tr>
      <w:tr w:rsidR="00C60272" w:rsidRPr="00D322A7" w14:paraId="0CBFEE3E" w14:textId="77777777" w:rsidTr="00AA4473">
        <w:tc>
          <w:tcPr>
            <w:tcW w:w="46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ADA608" w14:textId="25230597" w:rsidR="00C60272" w:rsidRPr="00D322A7" w:rsidRDefault="00DE1226" w:rsidP="00C60272">
            <w:pPr>
              <w:rPr>
                <w:color w:val="1F497D"/>
                <w:sz w:val="22"/>
                <w:szCs w:val="22"/>
              </w:rPr>
            </w:pPr>
            <w:r w:rsidRPr="00D322A7">
              <w:rPr>
                <w:color w:val="1F497D"/>
                <w:sz w:val="22"/>
                <w:szCs w:val="22"/>
              </w:rPr>
              <w:t>How to address 1:1 Individualized OT, PT, SLP individualized Sessions</w:t>
            </w:r>
            <w:r w:rsidR="009819E8">
              <w:rPr>
                <w:color w:val="1F497D"/>
                <w:sz w:val="22"/>
                <w:szCs w:val="22"/>
              </w:rPr>
              <w:t>?</w:t>
            </w:r>
          </w:p>
        </w:tc>
        <w:tc>
          <w:tcPr>
            <w:tcW w:w="4671" w:type="dxa"/>
            <w:tcBorders>
              <w:top w:val="nil"/>
              <w:left w:val="nil"/>
              <w:bottom w:val="single" w:sz="8" w:space="0" w:color="auto"/>
              <w:right w:val="single" w:sz="8" w:space="0" w:color="auto"/>
            </w:tcBorders>
            <w:tcMar>
              <w:top w:w="0" w:type="dxa"/>
              <w:left w:w="108" w:type="dxa"/>
              <w:bottom w:w="0" w:type="dxa"/>
              <w:right w:w="108" w:type="dxa"/>
            </w:tcMar>
          </w:tcPr>
          <w:p w14:paraId="5B02677C" w14:textId="77777777" w:rsidR="00BE713E" w:rsidRDefault="00DE1226" w:rsidP="00DE1226">
            <w:pPr>
              <w:rPr>
                <w:color w:val="1F497D"/>
                <w:sz w:val="22"/>
                <w:szCs w:val="22"/>
              </w:rPr>
            </w:pPr>
            <w:r w:rsidRPr="00D322A7">
              <w:rPr>
                <w:color w:val="1F497D"/>
                <w:sz w:val="22"/>
                <w:szCs w:val="22"/>
              </w:rPr>
              <w:t xml:space="preserve">This rate is not inclusive of 1:1 individualized OT, PT, </w:t>
            </w:r>
            <w:r w:rsidR="00BE713E" w:rsidRPr="00D322A7">
              <w:rPr>
                <w:color w:val="1F497D"/>
                <w:sz w:val="22"/>
                <w:szCs w:val="22"/>
              </w:rPr>
              <w:t>and SLP</w:t>
            </w:r>
            <w:r w:rsidRPr="00D322A7">
              <w:rPr>
                <w:color w:val="1F497D"/>
                <w:sz w:val="22"/>
                <w:szCs w:val="22"/>
              </w:rPr>
              <w:t xml:space="preserve"> therapy sessions. </w:t>
            </w:r>
          </w:p>
          <w:p w14:paraId="346884CD" w14:textId="77777777" w:rsidR="00BE713E" w:rsidRDefault="00BE713E" w:rsidP="00DE1226">
            <w:pPr>
              <w:rPr>
                <w:color w:val="1F497D"/>
                <w:sz w:val="22"/>
                <w:szCs w:val="22"/>
              </w:rPr>
            </w:pPr>
          </w:p>
          <w:p w14:paraId="373B10E0" w14:textId="7CC5DD8E" w:rsidR="00930BB3" w:rsidRDefault="00930BB3" w:rsidP="00DE1226">
            <w:pPr>
              <w:rPr>
                <w:color w:val="1F497D"/>
                <w:sz w:val="22"/>
                <w:szCs w:val="22"/>
              </w:rPr>
            </w:pPr>
            <w:r>
              <w:rPr>
                <w:color w:val="1F497D"/>
                <w:sz w:val="22"/>
                <w:szCs w:val="22"/>
              </w:rPr>
              <w:t>Under TBI WAIVER t</w:t>
            </w:r>
            <w:r w:rsidR="00C60272" w:rsidRPr="00D322A7">
              <w:rPr>
                <w:color w:val="1F497D"/>
                <w:sz w:val="22"/>
                <w:szCs w:val="22"/>
              </w:rPr>
              <w:t xml:space="preserve">he majority of members are receiving their OT, PT, </w:t>
            </w:r>
            <w:r w:rsidR="00BE713E" w:rsidRPr="00D322A7">
              <w:rPr>
                <w:color w:val="1F497D"/>
                <w:sz w:val="22"/>
                <w:szCs w:val="22"/>
              </w:rPr>
              <w:t>and SLP</w:t>
            </w:r>
            <w:r w:rsidR="00DE1226" w:rsidRPr="00D322A7">
              <w:rPr>
                <w:color w:val="1F497D"/>
                <w:sz w:val="22"/>
                <w:szCs w:val="22"/>
              </w:rPr>
              <w:t xml:space="preserve"> sessions</w:t>
            </w:r>
            <w:r w:rsidR="00C60272" w:rsidRPr="00D322A7">
              <w:rPr>
                <w:color w:val="1F497D"/>
                <w:sz w:val="22"/>
                <w:szCs w:val="22"/>
              </w:rPr>
              <w:t xml:space="preserve"> via Standard Plan Medicaid. </w:t>
            </w:r>
          </w:p>
          <w:p w14:paraId="5AEB66D4" w14:textId="006B80DB" w:rsidR="00DE1226" w:rsidRPr="00D322A7" w:rsidRDefault="00C60272" w:rsidP="00DE1226">
            <w:pPr>
              <w:rPr>
                <w:color w:val="1F497D"/>
                <w:sz w:val="22"/>
                <w:szCs w:val="22"/>
              </w:rPr>
            </w:pPr>
            <w:r w:rsidRPr="00D322A7">
              <w:rPr>
                <w:color w:val="1F497D"/>
                <w:sz w:val="22"/>
                <w:szCs w:val="22"/>
              </w:rPr>
              <w:t xml:space="preserve">This </w:t>
            </w:r>
            <w:r w:rsidR="00DE1226" w:rsidRPr="00D322A7">
              <w:rPr>
                <w:color w:val="1F497D"/>
                <w:sz w:val="22"/>
                <w:szCs w:val="22"/>
              </w:rPr>
              <w:t>includes their 27</w:t>
            </w:r>
            <w:r w:rsidRPr="00D322A7">
              <w:rPr>
                <w:color w:val="1F497D"/>
                <w:sz w:val="22"/>
                <w:szCs w:val="22"/>
              </w:rPr>
              <w:t xml:space="preserve"> Visits allowable under Medicaid B.</w:t>
            </w:r>
            <w:r w:rsidR="00DE1226" w:rsidRPr="00D322A7">
              <w:rPr>
                <w:color w:val="1F497D"/>
                <w:sz w:val="22"/>
                <w:szCs w:val="22"/>
              </w:rPr>
              <w:t xml:space="preserve"> </w:t>
            </w:r>
          </w:p>
          <w:p w14:paraId="61627A72" w14:textId="77777777" w:rsidR="00DE1226" w:rsidRPr="00D322A7" w:rsidRDefault="00DE1226" w:rsidP="00DE1226">
            <w:pPr>
              <w:rPr>
                <w:color w:val="1F497D"/>
                <w:sz w:val="22"/>
                <w:szCs w:val="22"/>
              </w:rPr>
            </w:pPr>
          </w:p>
          <w:p w14:paraId="50C766CF" w14:textId="3FC5CC37" w:rsidR="00C60272" w:rsidRPr="00D322A7" w:rsidRDefault="009819E8">
            <w:pPr>
              <w:rPr>
                <w:color w:val="1F497D"/>
                <w:sz w:val="22"/>
                <w:szCs w:val="22"/>
              </w:rPr>
            </w:pPr>
            <w:r>
              <w:rPr>
                <w:color w:val="1F497D"/>
                <w:sz w:val="22"/>
                <w:szCs w:val="22"/>
              </w:rPr>
              <w:t xml:space="preserve">Note: </w:t>
            </w:r>
            <w:r w:rsidR="00DE1226" w:rsidRPr="00D322A7">
              <w:rPr>
                <w:color w:val="1F497D"/>
                <w:sz w:val="22"/>
                <w:szCs w:val="22"/>
              </w:rPr>
              <w:t xml:space="preserve">Under TBI Waiver the majority of members are utilizing SCS for OT, PT, SLP case consultation and support. </w:t>
            </w:r>
          </w:p>
        </w:tc>
      </w:tr>
      <w:tr w:rsidR="008B6EB2" w:rsidRPr="00D322A7" w14:paraId="014A9ED7" w14:textId="77777777" w:rsidTr="00C60272">
        <w:tc>
          <w:tcPr>
            <w:tcW w:w="4669" w:type="dxa"/>
            <w:tcBorders>
              <w:top w:val="nil"/>
              <w:left w:val="single" w:sz="8" w:space="0" w:color="auto"/>
              <w:bottom w:val="nil"/>
              <w:right w:val="single" w:sz="8" w:space="0" w:color="auto"/>
            </w:tcBorders>
            <w:tcMar>
              <w:top w:w="0" w:type="dxa"/>
              <w:left w:w="108" w:type="dxa"/>
              <w:bottom w:w="0" w:type="dxa"/>
              <w:right w:w="108" w:type="dxa"/>
            </w:tcMar>
            <w:hideMark/>
          </w:tcPr>
          <w:p w14:paraId="7925DF88" w14:textId="1B96F5D3" w:rsidR="009819E8" w:rsidRDefault="009819E8">
            <w:pPr>
              <w:rPr>
                <w:color w:val="1F497D"/>
                <w:sz w:val="22"/>
                <w:szCs w:val="22"/>
              </w:rPr>
            </w:pPr>
            <w:r>
              <w:rPr>
                <w:color w:val="1F497D"/>
                <w:sz w:val="22"/>
                <w:szCs w:val="22"/>
              </w:rPr>
              <w:t>How to address durable medical equipment</w:t>
            </w:r>
            <w:r w:rsidR="00CF3F0C">
              <w:rPr>
                <w:color w:val="1F497D"/>
                <w:sz w:val="22"/>
                <w:szCs w:val="22"/>
              </w:rPr>
              <w:t>, MH/SUD our Allied Health visits?</w:t>
            </w:r>
          </w:p>
          <w:p w14:paraId="5EF872A1" w14:textId="77777777" w:rsidR="009819E8" w:rsidRDefault="009819E8">
            <w:pPr>
              <w:rPr>
                <w:color w:val="1F497D"/>
                <w:sz w:val="22"/>
                <w:szCs w:val="22"/>
              </w:rPr>
            </w:pPr>
          </w:p>
          <w:p w14:paraId="3AD8C340" w14:textId="1A7494D9" w:rsidR="00611CBE" w:rsidRPr="00D322A7" w:rsidRDefault="008B6EB2">
            <w:pPr>
              <w:rPr>
                <w:color w:val="1F497D"/>
                <w:sz w:val="22"/>
                <w:szCs w:val="22"/>
              </w:rPr>
            </w:pPr>
            <w:r w:rsidRPr="00D322A7">
              <w:rPr>
                <w:color w:val="1F497D"/>
                <w:sz w:val="22"/>
                <w:szCs w:val="22"/>
              </w:rPr>
              <w:t>Medicaid B services</w:t>
            </w:r>
            <w:r w:rsidR="00AA4473" w:rsidRPr="00D322A7">
              <w:rPr>
                <w:color w:val="1F497D"/>
                <w:sz w:val="22"/>
                <w:szCs w:val="22"/>
              </w:rPr>
              <w:t xml:space="preserve"> are also</w:t>
            </w:r>
            <w:r w:rsidRPr="00D322A7">
              <w:rPr>
                <w:color w:val="1F497D"/>
                <w:sz w:val="22"/>
                <w:szCs w:val="22"/>
              </w:rPr>
              <w:t xml:space="preserve"> Billable </w:t>
            </w:r>
            <w:r w:rsidR="00CF3F0C">
              <w:rPr>
                <w:color w:val="1F497D"/>
                <w:sz w:val="22"/>
                <w:szCs w:val="22"/>
              </w:rPr>
              <w:t>in Conjunction with Medicaid C.</w:t>
            </w:r>
          </w:p>
        </w:tc>
        <w:tc>
          <w:tcPr>
            <w:tcW w:w="4671" w:type="dxa"/>
            <w:tcBorders>
              <w:top w:val="nil"/>
              <w:left w:val="nil"/>
              <w:bottom w:val="nil"/>
              <w:right w:val="single" w:sz="8" w:space="0" w:color="auto"/>
            </w:tcBorders>
            <w:tcMar>
              <w:top w:w="0" w:type="dxa"/>
              <w:left w:w="108" w:type="dxa"/>
              <w:bottom w:w="0" w:type="dxa"/>
              <w:right w:w="108" w:type="dxa"/>
            </w:tcMar>
          </w:tcPr>
          <w:p w14:paraId="7593CC99" w14:textId="77777777" w:rsidR="00CF3F0C" w:rsidRDefault="00CF3F0C">
            <w:pPr>
              <w:rPr>
                <w:bCs/>
                <w:color w:val="1F497D" w:themeColor="text2"/>
                <w:sz w:val="22"/>
                <w:szCs w:val="22"/>
              </w:rPr>
            </w:pPr>
          </w:p>
          <w:p w14:paraId="28C74FBC" w14:textId="09615202" w:rsidR="008B6EB2" w:rsidRPr="00D322A7" w:rsidRDefault="00AA4473">
            <w:pPr>
              <w:rPr>
                <w:color w:val="1F497D"/>
                <w:sz w:val="22"/>
                <w:szCs w:val="22"/>
              </w:rPr>
            </w:pPr>
            <w:r w:rsidRPr="00D322A7">
              <w:rPr>
                <w:bCs/>
                <w:color w:val="1F497D" w:themeColor="text2"/>
                <w:sz w:val="22"/>
                <w:szCs w:val="22"/>
              </w:rPr>
              <w:t>Members may also receive and access MH, SUD,</w:t>
            </w:r>
            <w:r w:rsidRPr="00D322A7">
              <w:rPr>
                <w:color w:val="1F497D" w:themeColor="text2"/>
                <w:sz w:val="22"/>
                <w:szCs w:val="22"/>
              </w:rPr>
              <w:t xml:space="preserve"> 1:1 SLP, OT, PT 27 visits, durable medical equipment and supplies covered by Medicaid B.</w:t>
            </w:r>
          </w:p>
        </w:tc>
      </w:tr>
      <w:tr w:rsidR="00C60272" w:rsidRPr="00D322A7" w14:paraId="32ADA535" w14:textId="77777777" w:rsidTr="00C60272">
        <w:tc>
          <w:tcPr>
            <w:tcW w:w="4669" w:type="dxa"/>
            <w:tcBorders>
              <w:top w:val="nil"/>
              <w:left w:val="single" w:sz="8" w:space="0" w:color="auto"/>
              <w:bottom w:val="nil"/>
              <w:right w:val="single" w:sz="8" w:space="0" w:color="auto"/>
            </w:tcBorders>
            <w:tcMar>
              <w:top w:w="0" w:type="dxa"/>
              <w:left w:w="108" w:type="dxa"/>
              <w:bottom w:w="0" w:type="dxa"/>
              <w:right w:w="108" w:type="dxa"/>
            </w:tcMar>
          </w:tcPr>
          <w:p w14:paraId="5EE6210E" w14:textId="77777777" w:rsidR="00C60272" w:rsidRPr="00D322A7" w:rsidRDefault="00C60272">
            <w:pPr>
              <w:rPr>
                <w:color w:val="1F497D"/>
                <w:sz w:val="22"/>
                <w:szCs w:val="22"/>
              </w:rPr>
            </w:pPr>
          </w:p>
        </w:tc>
        <w:tc>
          <w:tcPr>
            <w:tcW w:w="4671" w:type="dxa"/>
            <w:tcBorders>
              <w:top w:val="nil"/>
              <w:left w:val="nil"/>
              <w:bottom w:val="nil"/>
              <w:right w:val="single" w:sz="8" w:space="0" w:color="auto"/>
            </w:tcBorders>
            <w:tcMar>
              <w:top w:w="0" w:type="dxa"/>
              <w:left w:w="108" w:type="dxa"/>
              <w:bottom w:w="0" w:type="dxa"/>
              <w:right w:w="108" w:type="dxa"/>
            </w:tcMar>
          </w:tcPr>
          <w:p w14:paraId="3D8F0488" w14:textId="77777777" w:rsidR="00C60272" w:rsidRPr="00D322A7" w:rsidRDefault="00C60272">
            <w:pPr>
              <w:rPr>
                <w:bCs/>
                <w:color w:val="1F497D" w:themeColor="text2"/>
                <w:sz w:val="22"/>
                <w:szCs w:val="22"/>
              </w:rPr>
            </w:pPr>
          </w:p>
        </w:tc>
      </w:tr>
      <w:tr w:rsidR="00C60272" w:rsidRPr="00D322A7" w14:paraId="078F7AE2" w14:textId="77777777" w:rsidTr="00AA4473">
        <w:tc>
          <w:tcPr>
            <w:tcW w:w="46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2470DF" w14:textId="77777777" w:rsidR="00C60272" w:rsidRPr="00D322A7" w:rsidRDefault="00C60272">
            <w:pPr>
              <w:rPr>
                <w:color w:val="1F497D"/>
                <w:sz w:val="22"/>
                <w:szCs w:val="22"/>
              </w:rPr>
            </w:pPr>
          </w:p>
        </w:tc>
        <w:tc>
          <w:tcPr>
            <w:tcW w:w="4671" w:type="dxa"/>
            <w:tcBorders>
              <w:top w:val="nil"/>
              <w:left w:val="nil"/>
              <w:bottom w:val="single" w:sz="8" w:space="0" w:color="auto"/>
              <w:right w:val="single" w:sz="8" w:space="0" w:color="auto"/>
            </w:tcBorders>
            <w:tcMar>
              <w:top w:w="0" w:type="dxa"/>
              <w:left w:w="108" w:type="dxa"/>
              <w:bottom w:w="0" w:type="dxa"/>
              <w:right w:w="108" w:type="dxa"/>
            </w:tcMar>
          </w:tcPr>
          <w:p w14:paraId="100AC0B4" w14:textId="77777777" w:rsidR="00C60272" w:rsidRPr="00D322A7" w:rsidRDefault="00C60272">
            <w:pPr>
              <w:rPr>
                <w:bCs/>
                <w:color w:val="1F497D" w:themeColor="text2"/>
                <w:sz w:val="22"/>
                <w:szCs w:val="22"/>
              </w:rPr>
            </w:pPr>
          </w:p>
        </w:tc>
      </w:tr>
    </w:tbl>
    <w:p w14:paraId="18A5B5FD" w14:textId="77777777" w:rsidR="00501D6D" w:rsidRDefault="00501D6D" w:rsidP="00972395">
      <w:pPr>
        <w:jc w:val="both"/>
        <w:rPr>
          <w:b/>
          <w:bCs/>
          <w:sz w:val="24"/>
          <w:szCs w:val="24"/>
        </w:rPr>
      </w:pPr>
    </w:p>
    <w:p w14:paraId="4797E588" w14:textId="77777777" w:rsidR="009819E8" w:rsidRDefault="009819E8" w:rsidP="00972395">
      <w:pPr>
        <w:jc w:val="both"/>
        <w:rPr>
          <w:b/>
          <w:bCs/>
          <w:sz w:val="24"/>
          <w:szCs w:val="24"/>
        </w:rPr>
      </w:pPr>
    </w:p>
    <w:p w14:paraId="567CFF5D" w14:textId="1B3B28C6" w:rsidR="00972395" w:rsidRDefault="00972395" w:rsidP="00972395">
      <w:pPr>
        <w:jc w:val="both"/>
        <w:rPr>
          <w:b/>
          <w:bCs/>
          <w:sz w:val="24"/>
          <w:szCs w:val="24"/>
        </w:rPr>
      </w:pPr>
      <w:r>
        <w:rPr>
          <w:b/>
          <w:bCs/>
          <w:sz w:val="24"/>
          <w:szCs w:val="24"/>
        </w:rPr>
        <w:t>Medicaid Only Billing Codes</w:t>
      </w:r>
    </w:p>
    <w:p w14:paraId="7DDE6358" w14:textId="77777777" w:rsidR="00501D6D" w:rsidRPr="00930BB3" w:rsidRDefault="00501D6D" w:rsidP="00501D6D">
      <w:pPr>
        <w:jc w:val="both"/>
        <w:rPr>
          <w:b/>
          <w:bCs/>
          <w:sz w:val="24"/>
          <w:szCs w:val="24"/>
        </w:rPr>
      </w:pPr>
    </w:p>
    <w:p w14:paraId="73C10103" w14:textId="77777777" w:rsidR="00501D6D" w:rsidRPr="0075590B" w:rsidRDefault="00501D6D" w:rsidP="00501D6D">
      <w:pPr>
        <w:rPr>
          <w:b/>
        </w:rPr>
      </w:pPr>
      <w:r w:rsidRPr="0075590B">
        <w:rPr>
          <w:b/>
        </w:rPr>
        <w:t>H2016 HI              Residential Supports Level 4 Innovations Waiver Med C</w:t>
      </w:r>
      <w:r w:rsidRPr="0075590B">
        <w:rPr>
          <w:b/>
        </w:rPr>
        <w:br/>
      </w:r>
    </w:p>
    <w:p w14:paraId="57961C01" w14:textId="739C54D0" w:rsidR="00501D6D" w:rsidRPr="0075590B" w:rsidRDefault="00501D6D" w:rsidP="00501D6D">
      <w:pPr>
        <w:rPr>
          <w:b/>
        </w:rPr>
      </w:pPr>
      <w:r w:rsidRPr="0075590B">
        <w:rPr>
          <w:b/>
        </w:rPr>
        <w:t xml:space="preserve">T2014 22               Residential </w:t>
      </w:r>
      <w:r w:rsidR="00930BB3" w:rsidRPr="0075590B">
        <w:rPr>
          <w:b/>
        </w:rPr>
        <w:t>Supports Level</w:t>
      </w:r>
      <w:r w:rsidRPr="0075590B">
        <w:rPr>
          <w:b/>
        </w:rPr>
        <w:t xml:space="preserve"> </w:t>
      </w:r>
      <w:r w:rsidR="00930BB3" w:rsidRPr="0075590B">
        <w:rPr>
          <w:b/>
        </w:rPr>
        <w:t>2 TBI</w:t>
      </w:r>
      <w:r w:rsidRPr="0075590B">
        <w:rPr>
          <w:b/>
        </w:rPr>
        <w:t xml:space="preserve"> Waiver Med C</w:t>
      </w:r>
    </w:p>
    <w:p w14:paraId="2BF7EC38" w14:textId="77777777" w:rsidR="00501D6D" w:rsidRPr="00501D6D" w:rsidRDefault="00501D6D" w:rsidP="00972395">
      <w:pPr>
        <w:jc w:val="both"/>
        <w:rPr>
          <w:b/>
          <w:bCs/>
          <w:sz w:val="24"/>
          <w:szCs w:val="24"/>
        </w:rPr>
      </w:pPr>
    </w:p>
    <w:p w14:paraId="2BF05758" w14:textId="77777777" w:rsidR="00501D6D" w:rsidRPr="00D322A7" w:rsidRDefault="00501D6D" w:rsidP="00501D6D">
      <w:pPr>
        <w:rPr>
          <w:rFonts w:eastAsiaTheme="minorHAnsi"/>
          <w:color w:val="1F497D"/>
          <w:sz w:val="22"/>
          <w:szCs w:val="22"/>
        </w:rPr>
      </w:pPr>
      <w:r>
        <w:rPr>
          <w:b/>
          <w:bCs/>
          <w:sz w:val="24"/>
          <w:szCs w:val="24"/>
        </w:rPr>
        <w:t xml:space="preserve"> </w:t>
      </w:r>
    </w:p>
    <w:p w14:paraId="3E539D8A" w14:textId="77777777" w:rsidR="00501D6D" w:rsidRDefault="00501D6D" w:rsidP="00501D6D">
      <w:pPr>
        <w:rPr>
          <w:bCs/>
          <w:sz w:val="22"/>
          <w:szCs w:val="22"/>
        </w:rPr>
      </w:pPr>
      <w:r w:rsidRPr="00D322A7">
        <w:rPr>
          <w:bCs/>
          <w:sz w:val="22"/>
          <w:szCs w:val="22"/>
        </w:rPr>
        <w:t xml:space="preserve">The daily Medicaid C rate of </w:t>
      </w:r>
      <w:r w:rsidRPr="00CF280B">
        <w:rPr>
          <w:b/>
          <w:bCs/>
          <w:sz w:val="22"/>
          <w:szCs w:val="22"/>
          <w:u w:val="single"/>
        </w:rPr>
        <w:t>$345.00</w:t>
      </w:r>
      <w:r w:rsidRPr="00CF280B">
        <w:rPr>
          <w:b/>
          <w:bCs/>
          <w:sz w:val="22"/>
          <w:szCs w:val="22"/>
        </w:rPr>
        <w:t xml:space="preserve"> </w:t>
      </w:r>
      <w:r w:rsidRPr="00D322A7">
        <w:rPr>
          <w:bCs/>
          <w:sz w:val="22"/>
          <w:szCs w:val="22"/>
        </w:rPr>
        <w:t>is based upon an approved budget. The enhanced rate for this service will remain through the end of the authorization period.</w:t>
      </w:r>
    </w:p>
    <w:p w14:paraId="28CF976B" w14:textId="77777777" w:rsidR="00501D6D" w:rsidRDefault="00501D6D" w:rsidP="00501D6D">
      <w:pPr>
        <w:jc w:val="both"/>
        <w:rPr>
          <w:b/>
          <w:bCs/>
          <w:sz w:val="24"/>
          <w:szCs w:val="24"/>
        </w:rPr>
      </w:pPr>
    </w:p>
    <w:p w14:paraId="02F7EDD7" w14:textId="2079BE79" w:rsidR="00972395" w:rsidRPr="00D322A7" w:rsidRDefault="00972395" w:rsidP="00AA16B3">
      <w:pPr>
        <w:rPr>
          <w:bCs/>
          <w:sz w:val="22"/>
          <w:szCs w:val="22"/>
        </w:rPr>
      </w:pPr>
    </w:p>
    <w:p w14:paraId="233E4410" w14:textId="26C5EAF6" w:rsidR="005B568A" w:rsidRPr="00D322A7" w:rsidRDefault="005B568A" w:rsidP="00EA30D9">
      <w:pPr>
        <w:jc w:val="both"/>
        <w:rPr>
          <w:bCs/>
          <w:sz w:val="22"/>
          <w:szCs w:val="22"/>
        </w:rPr>
      </w:pPr>
    </w:p>
    <w:p w14:paraId="78E874F3" w14:textId="4570A828" w:rsidR="00EA30D9" w:rsidRPr="00010AB0" w:rsidRDefault="00EA30D9" w:rsidP="00EA30D9">
      <w:pPr>
        <w:jc w:val="both"/>
        <w:rPr>
          <w:sz w:val="22"/>
          <w:szCs w:val="22"/>
        </w:rPr>
      </w:pPr>
      <w:r w:rsidRPr="00D322A7">
        <w:rPr>
          <w:b/>
          <w:sz w:val="22"/>
          <w:szCs w:val="22"/>
        </w:rPr>
        <w:t xml:space="preserve">Start Date: </w:t>
      </w:r>
      <w:r w:rsidR="00501D6D">
        <w:rPr>
          <w:sz w:val="22"/>
          <w:szCs w:val="22"/>
        </w:rPr>
        <w:t>February 1</w:t>
      </w:r>
      <w:r w:rsidR="00501D6D" w:rsidRPr="00501D6D">
        <w:rPr>
          <w:sz w:val="22"/>
          <w:szCs w:val="22"/>
          <w:vertAlign w:val="superscript"/>
        </w:rPr>
        <w:t>st</w:t>
      </w:r>
      <w:r w:rsidR="00501D6D">
        <w:rPr>
          <w:sz w:val="22"/>
          <w:szCs w:val="22"/>
        </w:rPr>
        <w:t>, 2021</w:t>
      </w:r>
    </w:p>
    <w:p w14:paraId="08DB8352" w14:textId="77777777" w:rsidR="00EA30D9" w:rsidRPr="00D322A7" w:rsidRDefault="00EA30D9" w:rsidP="00EA30D9">
      <w:pPr>
        <w:jc w:val="both"/>
        <w:rPr>
          <w:sz w:val="22"/>
          <w:szCs w:val="22"/>
        </w:rPr>
      </w:pPr>
    </w:p>
    <w:p w14:paraId="7616738D" w14:textId="77777777" w:rsidR="006306DF" w:rsidRPr="00D322A7" w:rsidRDefault="006306DF" w:rsidP="00EA30D9">
      <w:pPr>
        <w:jc w:val="both"/>
        <w:rPr>
          <w:b/>
          <w:sz w:val="22"/>
          <w:szCs w:val="22"/>
        </w:rPr>
      </w:pPr>
    </w:p>
    <w:p w14:paraId="684989C6" w14:textId="0BE3179F" w:rsidR="00EA30D9" w:rsidRPr="00D322A7" w:rsidRDefault="00EA30D9" w:rsidP="00EA30D9">
      <w:pPr>
        <w:jc w:val="both"/>
        <w:rPr>
          <w:sz w:val="22"/>
          <w:szCs w:val="22"/>
        </w:rPr>
      </w:pPr>
      <w:r w:rsidRPr="00D322A7">
        <w:rPr>
          <w:b/>
          <w:sz w:val="22"/>
          <w:szCs w:val="22"/>
        </w:rPr>
        <w:t>Completion Date:</w:t>
      </w:r>
      <w:r w:rsidRPr="00D322A7">
        <w:rPr>
          <w:sz w:val="22"/>
          <w:szCs w:val="22"/>
        </w:rPr>
        <w:t xml:space="preserve"> </w:t>
      </w:r>
      <w:r w:rsidR="0090051C">
        <w:rPr>
          <w:sz w:val="22"/>
          <w:szCs w:val="22"/>
        </w:rPr>
        <w:t xml:space="preserve"> </w:t>
      </w:r>
    </w:p>
    <w:p w14:paraId="0A4DD632" w14:textId="668D978B" w:rsidR="00902D1B" w:rsidRPr="00D322A7" w:rsidRDefault="00902D1B" w:rsidP="00EA30D9">
      <w:pPr>
        <w:jc w:val="both"/>
        <w:rPr>
          <w:sz w:val="22"/>
          <w:szCs w:val="22"/>
        </w:rPr>
      </w:pPr>
    </w:p>
    <w:p w14:paraId="4832CF8C" w14:textId="77777777" w:rsidR="00D16E08" w:rsidRPr="00D322A7" w:rsidRDefault="00D16E08" w:rsidP="00D16E08">
      <w:pPr>
        <w:tabs>
          <w:tab w:val="left" w:pos="720"/>
        </w:tabs>
        <w:jc w:val="both"/>
        <w:rPr>
          <w:sz w:val="22"/>
          <w:szCs w:val="22"/>
        </w:rPr>
      </w:pPr>
      <w:r w:rsidRPr="00D322A7">
        <w:rPr>
          <w:sz w:val="22"/>
          <w:szCs w:val="22"/>
        </w:rPr>
        <w:t> </w:t>
      </w:r>
    </w:p>
    <w:p w14:paraId="386EB1E7" w14:textId="77777777" w:rsidR="00D16E08" w:rsidRPr="00D322A7" w:rsidRDefault="00D16E08" w:rsidP="00EA30D9">
      <w:pPr>
        <w:jc w:val="both"/>
        <w:rPr>
          <w:sz w:val="22"/>
          <w:szCs w:val="22"/>
        </w:rPr>
      </w:pPr>
    </w:p>
    <w:sectPr w:rsidR="00D16E08" w:rsidRPr="00D322A7" w:rsidSect="00D50C4E">
      <w:head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55BCA" w16cid:durableId="22C91529"/>
  <w16cid:commentId w16cid:paraId="7ACDA920" w16cid:durableId="22C91563"/>
  <w16cid:commentId w16cid:paraId="3716EC73" w16cid:durableId="22C917AD"/>
  <w16cid:commentId w16cid:paraId="0D2FD1D2" w16cid:durableId="22C91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696D" w14:textId="77777777" w:rsidR="003B03F8" w:rsidRDefault="003B03F8" w:rsidP="00902D1B">
      <w:r>
        <w:separator/>
      </w:r>
    </w:p>
  </w:endnote>
  <w:endnote w:type="continuationSeparator" w:id="0">
    <w:p w14:paraId="448B0CC5" w14:textId="77777777" w:rsidR="003B03F8" w:rsidRDefault="003B03F8" w:rsidP="00902D1B">
      <w:r>
        <w:continuationSeparator/>
      </w:r>
    </w:p>
  </w:endnote>
  <w:endnote w:type="continuationNotice" w:id="1">
    <w:p w14:paraId="78C31683" w14:textId="77777777" w:rsidR="006F7ABB" w:rsidRDefault="006F7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8C01" w14:textId="77777777" w:rsidR="003B03F8" w:rsidRDefault="003B03F8" w:rsidP="00902D1B">
      <w:r>
        <w:separator/>
      </w:r>
    </w:p>
  </w:footnote>
  <w:footnote w:type="continuationSeparator" w:id="0">
    <w:p w14:paraId="2F14080C" w14:textId="77777777" w:rsidR="003B03F8" w:rsidRDefault="003B03F8" w:rsidP="00902D1B">
      <w:r>
        <w:continuationSeparator/>
      </w:r>
    </w:p>
  </w:footnote>
  <w:footnote w:type="continuationNotice" w:id="1">
    <w:p w14:paraId="133B3488" w14:textId="77777777" w:rsidR="006F7ABB" w:rsidRDefault="006F7A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B9E3" w14:textId="3A7873FD" w:rsidR="003B03F8" w:rsidRDefault="003B03F8" w:rsidP="00902D1B">
    <w:pPr>
      <w:pStyle w:val="Subtitle"/>
      <w:rPr>
        <w:color w:val="FF0000"/>
        <w:sz w:val="20"/>
      </w:rPr>
    </w:pPr>
    <w:r w:rsidRPr="00F1106A">
      <w:rPr>
        <w:noProof/>
        <w:color w:val="FF0000"/>
        <w:sz w:val="20"/>
      </w:rPr>
      <w:drawing>
        <wp:inline distT="0" distB="0" distL="0" distR="0" wp14:anchorId="12BC22C7" wp14:editId="7539B285">
          <wp:extent cx="3476625" cy="1231935"/>
          <wp:effectExtent l="0" t="0" r="0" b="6350"/>
          <wp:docPr id="1" name="Picture 1" descr="\\Fs01-p\departments\Provider Networks\Provider Network Development\FORMS - PNDS\AllianceHealth-Logo-Color-jpeg 1.1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p\departments\Provider Networks\Provider Network Development\FORMS - PNDS\AllianceHealth-Logo-Color-jpeg 1.15.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941" cy="1239488"/>
                  </a:xfrm>
                  <a:prstGeom prst="rect">
                    <a:avLst/>
                  </a:prstGeom>
                  <a:noFill/>
                  <a:ln>
                    <a:noFill/>
                  </a:ln>
                </pic:spPr>
              </pic:pic>
            </a:graphicData>
          </a:graphic>
        </wp:inline>
      </w:drawing>
    </w:r>
    <w:r w:rsidRPr="00003805">
      <w:rPr>
        <w:color w:val="FF0000"/>
        <w:sz w:val="20"/>
      </w:rPr>
      <w:t xml:space="preserve"> </w:t>
    </w:r>
  </w:p>
  <w:p w14:paraId="63FC34A5" w14:textId="77777777" w:rsidR="003B03F8" w:rsidRPr="00003805" w:rsidRDefault="003B03F8" w:rsidP="00902D1B">
    <w:pPr>
      <w:pStyle w:val="Subtitle"/>
      <w:rPr>
        <w:sz w:val="22"/>
        <w:szCs w:val="22"/>
      </w:rPr>
    </w:pPr>
    <w:r w:rsidRPr="00003805">
      <w:rPr>
        <w:color w:val="FF0000"/>
        <w:sz w:val="22"/>
        <w:szCs w:val="22"/>
      </w:rPr>
      <w:t>FOR INTERNAL USE ONLY</w:t>
    </w:r>
  </w:p>
  <w:p w14:paraId="5D7C8F75" w14:textId="77777777" w:rsidR="003B03F8" w:rsidRDefault="003B0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4CC"/>
    <w:multiLevelType w:val="hybridMultilevel"/>
    <w:tmpl w:val="2C5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35C1"/>
    <w:multiLevelType w:val="hybridMultilevel"/>
    <w:tmpl w:val="3242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EF4330"/>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6201D64"/>
    <w:multiLevelType w:val="hybridMultilevel"/>
    <w:tmpl w:val="BE5C4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13236"/>
    <w:multiLevelType w:val="hybridMultilevel"/>
    <w:tmpl w:val="C5608C50"/>
    <w:lvl w:ilvl="0" w:tplc="F9AA9F12">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15:restartNumberingAfterBreak="0">
    <w:nsid w:val="09A40FE7"/>
    <w:multiLevelType w:val="hybridMultilevel"/>
    <w:tmpl w:val="A5A8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9B4448"/>
    <w:multiLevelType w:val="hybridMultilevel"/>
    <w:tmpl w:val="75E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B0144"/>
    <w:multiLevelType w:val="hybridMultilevel"/>
    <w:tmpl w:val="95B60144"/>
    <w:lvl w:ilvl="0" w:tplc="04090001">
      <w:start w:val="1"/>
      <w:numFmt w:val="bullet"/>
      <w:lvlText w:val=""/>
      <w:lvlJc w:val="left"/>
      <w:pPr>
        <w:tabs>
          <w:tab w:val="num" w:pos="1800"/>
        </w:tabs>
        <w:ind w:left="1800" w:hanging="360"/>
      </w:pPr>
      <w:rPr>
        <w:rFonts w:ascii="Symbol" w:hAnsi="Symbol" w:hint="default"/>
        <w:color w:val="auto"/>
      </w:rPr>
    </w:lvl>
    <w:lvl w:ilvl="1" w:tplc="2AB8529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52451"/>
    <w:multiLevelType w:val="multilevel"/>
    <w:tmpl w:val="E48A3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BD5F0E"/>
    <w:multiLevelType w:val="hybridMultilevel"/>
    <w:tmpl w:val="BF5CD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A635B24"/>
    <w:multiLevelType w:val="hybridMultilevel"/>
    <w:tmpl w:val="8F74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EE04D7"/>
    <w:multiLevelType w:val="multilevel"/>
    <w:tmpl w:val="BAE2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C3F0C"/>
    <w:multiLevelType w:val="hybridMultilevel"/>
    <w:tmpl w:val="D6BE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6044C"/>
    <w:multiLevelType w:val="hybridMultilevel"/>
    <w:tmpl w:val="17EC1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1528A4"/>
    <w:multiLevelType w:val="hybridMultilevel"/>
    <w:tmpl w:val="B780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21AFB"/>
    <w:multiLevelType w:val="hybridMultilevel"/>
    <w:tmpl w:val="79D0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A17E8F"/>
    <w:multiLevelType w:val="hybridMultilevel"/>
    <w:tmpl w:val="0112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73CD1"/>
    <w:multiLevelType w:val="hybridMultilevel"/>
    <w:tmpl w:val="F210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F3EEA"/>
    <w:multiLevelType w:val="hybridMultilevel"/>
    <w:tmpl w:val="69AED918"/>
    <w:lvl w:ilvl="0" w:tplc="2AB852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D190D"/>
    <w:multiLevelType w:val="hybridMultilevel"/>
    <w:tmpl w:val="7F28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0F13FB"/>
    <w:multiLevelType w:val="hybridMultilevel"/>
    <w:tmpl w:val="81EE05B6"/>
    <w:lvl w:ilvl="0" w:tplc="DB2E1B64">
      <w:start w:val="1"/>
      <w:numFmt w:val="decimal"/>
      <w:lvlText w:val="%1."/>
      <w:lvlJc w:val="left"/>
      <w:pPr>
        <w:tabs>
          <w:tab w:val="num" w:pos="720"/>
        </w:tabs>
        <w:ind w:left="720" w:hanging="360"/>
      </w:pPr>
      <w:rPr>
        <w:rFonts w:hint="default"/>
      </w:rPr>
    </w:lvl>
    <w:lvl w:ilvl="1" w:tplc="4EB843C2">
      <w:start w:val="1"/>
      <w:numFmt w:val="lowerLetter"/>
      <w:lvlText w:val="%2."/>
      <w:lvlJc w:val="left"/>
      <w:pPr>
        <w:tabs>
          <w:tab w:val="num" w:pos="1440"/>
        </w:tabs>
        <w:ind w:left="1440" w:hanging="360"/>
      </w:pPr>
    </w:lvl>
    <w:lvl w:ilvl="2" w:tplc="C6EE3EC4" w:tentative="1">
      <w:start w:val="1"/>
      <w:numFmt w:val="lowerRoman"/>
      <w:lvlText w:val="%3."/>
      <w:lvlJc w:val="right"/>
      <w:pPr>
        <w:tabs>
          <w:tab w:val="num" w:pos="2160"/>
        </w:tabs>
        <w:ind w:left="2160" w:hanging="180"/>
      </w:pPr>
    </w:lvl>
    <w:lvl w:ilvl="3" w:tplc="680CF218" w:tentative="1">
      <w:start w:val="1"/>
      <w:numFmt w:val="decimal"/>
      <w:lvlText w:val="%4."/>
      <w:lvlJc w:val="left"/>
      <w:pPr>
        <w:tabs>
          <w:tab w:val="num" w:pos="2880"/>
        </w:tabs>
        <w:ind w:left="2880" w:hanging="360"/>
      </w:pPr>
    </w:lvl>
    <w:lvl w:ilvl="4" w:tplc="408CA774" w:tentative="1">
      <w:start w:val="1"/>
      <w:numFmt w:val="lowerLetter"/>
      <w:lvlText w:val="%5."/>
      <w:lvlJc w:val="left"/>
      <w:pPr>
        <w:tabs>
          <w:tab w:val="num" w:pos="3600"/>
        </w:tabs>
        <w:ind w:left="3600" w:hanging="360"/>
      </w:pPr>
    </w:lvl>
    <w:lvl w:ilvl="5" w:tplc="89DE8924" w:tentative="1">
      <w:start w:val="1"/>
      <w:numFmt w:val="lowerRoman"/>
      <w:lvlText w:val="%6."/>
      <w:lvlJc w:val="right"/>
      <w:pPr>
        <w:tabs>
          <w:tab w:val="num" w:pos="4320"/>
        </w:tabs>
        <w:ind w:left="4320" w:hanging="180"/>
      </w:pPr>
    </w:lvl>
    <w:lvl w:ilvl="6" w:tplc="C6EA729E" w:tentative="1">
      <w:start w:val="1"/>
      <w:numFmt w:val="decimal"/>
      <w:lvlText w:val="%7."/>
      <w:lvlJc w:val="left"/>
      <w:pPr>
        <w:tabs>
          <w:tab w:val="num" w:pos="5040"/>
        </w:tabs>
        <w:ind w:left="5040" w:hanging="360"/>
      </w:pPr>
    </w:lvl>
    <w:lvl w:ilvl="7" w:tplc="751079DE" w:tentative="1">
      <w:start w:val="1"/>
      <w:numFmt w:val="lowerLetter"/>
      <w:lvlText w:val="%8."/>
      <w:lvlJc w:val="left"/>
      <w:pPr>
        <w:tabs>
          <w:tab w:val="num" w:pos="5760"/>
        </w:tabs>
        <w:ind w:left="5760" w:hanging="360"/>
      </w:pPr>
    </w:lvl>
    <w:lvl w:ilvl="8" w:tplc="B92088CE" w:tentative="1">
      <w:start w:val="1"/>
      <w:numFmt w:val="lowerRoman"/>
      <w:lvlText w:val="%9."/>
      <w:lvlJc w:val="right"/>
      <w:pPr>
        <w:tabs>
          <w:tab w:val="num" w:pos="6480"/>
        </w:tabs>
        <w:ind w:left="6480" w:hanging="180"/>
      </w:pPr>
    </w:lvl>
  </w:abstractNum>
  <w:abstractNum w:abstractNumId="21" w15:restartNumberingAfterBreak="0">
    <w:nsid w:val="45AF7DDF"/>
    <w:multiLevelType w:val="hybridMultilevel"/>
    <w:tmpl w:val="6C7A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90473"/>
    <w:multiLevelType w:val="hybridMultilevel"/>
    <w:tmpl w:val="C1C6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2D86"/>
    <w:multiLevelType w:val="hybridMultilevel"/>
    <w:tmpl w:val="349C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C53DDB"/>
    <w:multiLevelType w:val="hybridMultilevel"/>
    <w:tmpl w:val="7D5828F0"/>
    <w:lvl w:ilvl="0" w:tplc="2AB852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4D6C1C"/>
    <w:multiLevelType w:val="hybridMultilevel"/>
    <w:tmpl w:val="AC34D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17A88"/>
    <w:multiLevelType w:val="hybridMultilevel"/>
    <w:tmpl w:val="2A9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34A42"/>
    <w:multiLevelType w:val="hybridMultilevel"/>
    <w:tmpl w:val="1C1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5EC0"/>
    <w:multiLevelType w:val="hybridMultilevel"/>
    <w:tmpl w:val="4B30F75A"/>
    <w:lvl w:ilvl="0" w:tplc="9AD4360E">
      <w:start w:val="1"/>
      <w:numFmt w:val="decimal"/>
      <w:lvlText w:val="%1."/>
      <w:lvlJc w:val="left"/>
      <w:pPr>
        <w:tabs>
          <w:tab w:val="num" w:pos="720"/>
        </w:tabs>
        <w:ind w:left="720" w:hanging="360"/>
      </w:pPr>
    </w:lvl>
    <w:lvl w:ilvl="1" w:tplc="224AD8EC" w:tentative="1">
      <w:start w:val="1"/>
      <w:numFmt w:val="lowerLetter"/>
      <w:lvlText w:val="%2."/>
      <w:lvlJc w:val="left"/>
      <w:pPr>
        <w:tabs>
          <w:tab w:val="num" w:pos="1440"/>
        </w:tabs>
        <w:ind w:left="1440" w:hanging="360"/>
      </w:pPr>
    </w:lvl>
    <w:lvl w:ilvl="2" w:tplc="6400D266" w:tentative="1">
      <w:start w:val="1"/>
      <w:numFmt w:val="lowerRoman"/>
      <w:lvlText w:val="%3."/>
      <w:lvlJc w:val="right"/>
      <w:pPr>
        <w:tabs>
          <w:tab w:val="num" w:pos="2160"/>
        </w:tabs>
        <w:ind w:left="2160" w:hanging="180"/>
      </w:pPr>
    </w:lvl>
    <w:lvl w:ilvl="3" w:tplc="1FD0E23E" w:tentative="1">
      <w:start w:val="1"/>
      <w:numFmt w:val="decimal"/>
      <w:lvlText w:val="%4."/>
      <w:lvlJc w:val="left"/>
      <w:pPr>
        <w:tabs>
          <w:tab w:val="num" w:pos="2880"/>
        </w:tabs>
        <w:ind w:left="2880" w:hanging="360"/>
      </w:pPr>
    </w:lvl>
    <w:lvl w:ilvl="4" w:tplc="165406D6" w:tentative="1">
      <w:start w:val="1"/>
      <w:numFmt w:val="lowerLetter"/>
      <w:lvlText w:val="%5."/>
      <w:lvlJc w:val="left"/>
      <w:pPr>
        <w:tabs>
          <w:tab w:val="num" w:pos="3600"/>
        </w:tabs>
        <w:ind w:left="3600" w:hanging="360"/>
      </w:pPr>
    </w:lvl>
    <w:lvl w:ilvl="5" w:tplc="AD541076" w:tentative="1">
      <w:start w:val="1"/>
      <w:numFmt w:val="lowerRoman"/>
      <w:lvlText w:val="%6."/>
      <w:lvlJc w:val="right"/>
      <w:pPr>
        <w:tabs>
          <w:tab w:val="num" w:pos="4320"/>
        </w:tabs>
        <w:ind w:left="4320" w:hanging="180"/>
      </w:pPr>
    </w:lvl>
    <w:lvl w:ilvl="6" w:tplc="F3883DE6" w:tentative="1">
      <w:start w:val="1"/>
      <w:numFmt w:val="decimal"/>
      <w:lvlText w:val="%7."/>
      <w:lvlJc w:val="left"/>
      <w:pPr>
        <w:tabs>
          <w:tab w:val="num" w:pos="5040"/>
        </w:tabs>
        <w:ind w:left="5040" w:hanging="360"/>
      </w:pPr>
    </w:lvl>
    <w:lvl w:ilvl="7" w:tplc="28DAAB5E" w:tentative="1">
      <w:start w:val="1"/>
      <w:numFmt w:val="lowerLetter"/>
      <w:lvlText w:val="%8."/>
      <w:lvlJc w:val="left"/>
      <w:pPr>
        <w:tabs>
          <w:tab w:val="num" w:pos="5760"/>
        </w:tabs>
        <w:ind w:left="5760" w:hanging="360"/>
      </w:pPr>
    </w:lvl>
    <w:lvl w:ilvl="8" w:tplc="B2945236" w:tentative="1">
      <w:start w:val="1"/>
      <w:numFmt w:val="lowerRoman"/>
      <w:lvlText w:val="%9."/>
      <w:lvlJc w:val="right"/>
      <w:pPr>
        <w:tabs>
          <w:tab w:val="num" w:pos="6480"/>
        </w:tabs>
        <w:ind w:left="6480" w:hanging="180"/>
      </w:pPr>
    </w:lvl>
  </w:abstractNum>
  <w:abstractNum w:abstractNumId="29" w15:restartNumberingAfterBreak="0">
    <w:nsid w:val="58726666"/>
    <w:multiLevelType w:val="hybridMultilevel"/>
    <w:tmpl w:val="460EED98"/>
    <w:lvl w:ilvl="0" w:tplc="3F063E60">
      <w:start w:val="1"/>
      <w:numFmt w:val="bullet"/>
      <w:lvlText w:val=""/>
      <w:lvlJc w:val="left"/>
      <w:pPr>
        <w:tabs>
          <w:tab w:val="num" w:pos="1080"/>
        </w:tabs>
        <w:ind w:left="1080" w:hanging="360"/>
      </w:pPr>
      <w:rPr>
        <w:rFonts w:ascii="Symbol" w:hAnsi="Symbol" w:hint="default"/>
      </w:rPr>
    </w:lvl>
    <w:lvl w:ilvl="1" w:tplc="3AF63FF2">
      <w:start w:val="1"/>
      <w:numFmt w:val="bullet"/>
      <w:lvlText w:val="o"/>
      <w:lvlJc w:val="left"/>
      <w:pPr>
        <w:tabs>
          <w:tab w:val="num" w:pos="1800"/>
        </w:tabs>
        <w:ind w:left="1800" w:hanging="360"/>
      </w:pPr>
      <w:rPr>
        <w:rFonts w:ascii="Courier New" w:hAnsi="Courier New" w:cs="Verdana" w:hint="default"/>
      </w:rPr>
    </w:lvl>
    <w:lvl w:ilvl="2" w:tplc="8D1C0B5A">
      <w:start w:val="1"/>
      <w:numFmt w:val="bullet"/>
      <w:lvlText w:val=""/>
      <w:lvlJc w:val="left"/>
      <w:pPr>
        <w:tabs>
          <w:tab w:val="num" w:pos="2520"/>
        </w:tabs>
        <w:ind w:left="2520" w:hanging="360"/>
      </w:pPr>
      <w:rPr>
        <w:rFonts w:ascii="Wingdings" w:hAnsi="Wingdings" w:hint="default"/>
      </w:rPr>
    </w:lvl>
    <w:lvl w:ilvl="3" w:tplc="F4DE94DC">
      <w:start w:val="1"/>
      <w:numFmt w:val="bullet"/>
      <w:lvlText w:val=""/>
      <w:lvlJc w:val="left"/>
      <w:pPr>
        <w:tabs>
          <w:tab w:val="num" w:pos="3240"/>
        </w:tabs>
        <w:ind w:left="3240" w:hanging="360"/>
      </w:pPr>
      <w:rPr>
        <w:rFonts w:ascii="Symbol" w:hAnsi="Symbol" w:hint="default"/>
      </w:rPr>
    </w:lvl>
    <w:lvl w:ilvl="4" w:tplc="37EA9DAE">
      <w:start w:val="1"/>
      <w:numFmt w:val="bullet"/>
      <w:lvlText w:val="o"/>
      <w:lvlJc w:val="left"/>
      <w:pPr>
        <w:tabs>
          <w:tab w:val="num" w:pos="3960"/>
        </w:tabs>
        <w:ind w:left="3960" w:hanging="360"/>
      </w:pPr>
      <w:rPr>
        <w:rFonts w:ascii="Courier New" w:hAnsi="Courier New" w:cs="Verdana" w:hint="default"/>
      </w:rPr>
    </w:lvl>
    <w:lvl w:ilvl="5" w:tplc="A2C4D206">
      <w:start w:val="1"/>
      <w:numFmt w:val="bullet"/>
      <w:lvlText w:val=""/>
      <w:lvlJc w:val="left"/>
      <w:pPr>
        <w:tabs>
          <w:tab w:val="num" w:pos="4680"/>
        </w:tabs>
        <w:ind w:left="4680" w:hanging="360"/>
      </w:pPr>
      <w:rPr>
        <w:rFonts w:ascii="Wingdings" w:hAnsi="Wingdings" w:hint="default"/>
      </w:rPr>
    </w:lvl>
    <w:lvl w:ilvl="6" w:tplc="BA12FB38">
      <w:start w:val="1"/>
      <w:numFmt w:val="bullet"/>
      <w:lvlText w:val=""/>
      <w:lvlJc w:val="left"/>
      <w:pPr>
        <w:tabs>
          <w:tab w:val="num" w:pos="5400"/>
        </w:tabs>
        <w:ind w:left="5400" w:hanging="360"/>
      </w:pPr>
      <w:rPr>
        <w:rFonts w:ascii="Symbol" w:hAnsi="Symbol" w:hint="default"/>
      </w:rPr>
    </w:lvl>
    <w:lvl w:ilvl="7" w:tplc="2340AD86">
      <w:start w:val="1"/>
      <w:numFmt w:val="bullet"/>
      <w:lvlText w:val="o"/>
      <w:lvlJc w:val="left"/>
      <w:pPr>
        <w:tabs>
          <w:tab w:val="num" w:pos="6120"/>
        </w:tabs>
        <w:ind w:left="6120" w:hanging="360"/>
      </w:pPr>
      <w:rPr>
        <w:rFonts w:ascii="Courier New" w:hAnsi="Courier New" w:cs="Verdana" w:hint="default"/>
      </w:rPr>
    </w:lvl>
    <w:lvl w:ilvl="8" w:tplc="6694C764">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44190F"/>
    <w:multiLevelType w:val="hybridMultilevel"/>
    <w:tmpl w:val="3D147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84160"/>
    <w:multiLevelType w:val="hybridMultilevel"/>
    <w:tmpl w:val="C5F49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D572C"/>
    <w:multiLevelType w:val="hybridMultilevel"/>
    <w:tmpl w:val="F520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04D3E"/>
    <w:multiLevelType w:val="hybridMultilevel"/>
    <w:tmpl w:val="2868A82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15:restartNumberingAfterBreak="0">
    <w:nsid w:val="5F8B2299"/>
    <w:multiLevelType w:val="hybridMultilevel"/>
    <w:tmpl w:val="E9063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37E2F3A"/>
    <w:multiLevelType w:val="hybridMultilevel"/>
    <w:tmpl w:val="1B9EE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5A10F01"/>
    <w:multiLevelType w:val="hybridMultilevel"/>
    <w:tmpl w:val="2C26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F4462"/>
    <w:multiLevelType w:val="hybridMultilevel"/>
    <w:tmpl w:val="D8D01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24073F"/>
    <w:multiLevelType w:val="hybridMultilevel"/>
    <w:tmpl w:val="3A4273B8"/>
    <w:lvl w:ilvl="0" w:tplc="E758A890">
      <w:start w:val="1"/>
      <w:numFmt w:val="decimal"/>
      <w:lvlText w:val="%1."/>
      <w:lvlJc w:val="left"/>
      <w:pPr>
        <w:tabs>
          <w:tab w:val="num" w:pos="1080"/>
        </w:tabs>
        <w:ind w:left="1080" w:hanging="360"/>
      </w:pPr>
    </w:lvl>
    <w:lvl w:ilvl="1" w:tplc="3386EF10">
      <w:start w:val="1"/>
      <w:numFmt w:val="lowerLetter"/>
      <w:lvlText w:val="%2."/>
      <w:lvlJc w:val="left"/>
      <w:pPr>
        <w:tabs>
          <w:tab w:val="num" w:pos="1800"/>
        </w:tabs>
        <w:ind w:left="1800" w:hanging="360"/>
      </w:pPr>
      <w:rPr>
        <w:rFonts w:hint="default"/>
      </w:rPr>
    </w:lvl>
    <w:lvl w:ilvl="2" w:tplc="D51E8208">
      <w:start w:val="1"/>
      <w:numFmt w:val="lowerRoman"/>
      <w:lvlText w:val="%3."/>
      <w:lvlJc w:val="right"/>
      <w:pPr>
        <w:tabs>
          <w:tab w:val="num" w:pos="2520"/>
        </w:tabs>
        <w:ind w:left="2520" w:hanging="180"/>
      </w:pPr>
    </w:lvl>
    <w:lvl w:ilvl="3" w:tplc="ECD09B6C" w:tentative="1">
      <w:start w:val="1"/>
      <w:numFmt w:val="decimal"/>
      <w:lvlText w:val="%4."/>
      <w:lvlJc w:val="left"/>
      <w:pPr>
        <w:tabs>
          <w:tab w:val="num" w:pos="3240"/>
        </w:tabs>
        <w:ind w:left="3240" w:hanging="360"/>
      </w:pPr>
    </w:lvl>
    <w:lvl w:ilvl="4" w:tplc="E89425F0" w:tentative="1">
      <w:start w:val="1"/>
      <w:numFmt w:val="lowerLetter"/>
      <w:lvlText w:val="%5."/>
      <w:lvlJc w:val="left"/>
      <w:pPr>
        <w:tabs>
          <w:tab w:val="num" w:pos="3960"/>
        </w:tabs>
        <w:ind w:left="3960" w:hanging="360"/>
      </w:pPr>
    </w:lvl>
    <w:lvl w:ilvl="5" w:tplc="F5707A9E" w:tentative="1">
      <w:start w:val="1"/>
      <w:numFmt w:val="lowerRoman"/>
      <w:lvlText w:val="%6."/>
      <w:lvlJc w:val="right"/>
      <w:pPr>
        <w:tabs>
          <w:tab w:val="num" w:pos="4680"/>
        </w:tabs>
        <w:ind w:left="4680" w:hanging="180"/>
      </w:pPr>
    </w:lvl>
    <w:lvl w:ilvl="6" w:tplc="78642186" w:tentative="1">
      <w:start w:val="1"/>
      <w:numFmt w:val="decimal"/>
      <w:lvlText w:val="%7."/>
      <w:lvlJc w:val="left"/>
      <w:pPr>
        <w:tabs>
          <w:tab w:val="num" w:pos="5400"/>
        </w:tabs>
        <w:ind w:left="5400" w:hanging="360"/>
      </w:pPr>
    </w:lvl>
    <w:lvl w:ilvl="7" w:tplc="7C14746C" w:tentative="1">
      <w:start w:val="1"/>
      <w:numFmt w:val="lowerLetter"/>
      <w:lvlText w:val="%8."/>
      <w:lvlJc w:val="left"/>
      <w:pPr>
        <w:tabs>
          <w:tab w:val="num" w:pos="6120"/>
        </w:tabs>
        <w:ind w:left="6120" w:hanging="360"/>
      </w:pPr>
    </w:lvl>
    <w:lvl w:ilvl="8" w:tplc="F4DC2D4A" w:tentative="1">
      <w:start w:val="1"/>
      <w:numFmt w:val="lowerRoman"/>
      <w:lvlText w:val="%9."/>
      <w:lvlJc w:val="right"/>
      <w:pPr>
        <w:tabs>
          <w:tab w:val="num" w:pos="6840"/>
        </w:tabs>
        <w:ind w:left="6840" w:hanging="180"/>
      </w:pPr>
    </w:lvl>
  </w:abstractNum>
  <w:abstractNum w:abstractNumId="39" w15:restartNumberingAfterBreak="0">
    <w:nsid w:val="7A820EEF"/>
    <w:multiLevelType w:val="hybridMultilevel"/>
    <w:tmpl w:val="30B8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B02614"/>
    <w:multiLevelType w:val="hybridMultilevel"/>
    <w:tmpl w:val="253C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A94B0B"/>
    <w:multiLevelType w:val="multilevel"/>
    <w:tmpl w:val="4956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20"/>
  </w:num>
  <w:num w:numId="4">
    <w:abstractNumId w:val="33"/>
  </w:num>
  <w:num w:numId="5">
    <w:abstractNumId w:val="4"/>
  </w:num>
  <w:num w:numId="6">
    <w:abstractNumId w:val="30"/>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10"/>
  </w:num>
  <w:num w:numId="11">
    <w:abstractNumId w:val="18"/>
  </w:num>
  <w:num w:numId="12">
    <w:abstractNumId w:val="24"/>
  </w:num>
  <w:num w:numId="13">
    <w:abstractNumId w:val="1"/>
  </w:num>
  <w:num w:numId="14">
    <w:abstractNumId w:val="7"/>
  </w:num>
  <w:num w:numId="15">
    <w:abstractNumId w:val="5"/>
  </w:num>
  <w:num w:numId="16">
    <w:abstractNumId w:val="3"/>
  </w:num>
  <w:num w:numId="17">
    <w:abstractNumId w:val="0"/>
  </w:num>
  <w:num w:numId="18">
    <w:abstractNumId w:val="25"/>
  </w:num>
  <w:num w:numId="19">
    <w:abstractNumId w:val="21"/>
  </w:num>
  <w:num w:numId="20">
    <w:abstractNumId w:val="17"/>
  </w:num>
  <w:num w:numId="21">
    <w:abstractNumId w:val="34"/>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5"/>
  </w:num>
  <w:num w:numId="25">
    <w:abstractNumId w:val="9"/>
  </w:num>
  <w:num w:numId="26">
    <w:abstractNumId w:val="29"/>
  </w:num>
  <w:num w:numId="27">
    <w:abstractNumId w:val="2"/>
  </w:num>
  <w:num w:numId="28">
    <w:abstractNumId w:val="31"/>
  </w:num>
  <w:num w:numId="29">
    <w:abstractNumId w:val="19"/>
  </w:num>
  <w:num w:numId="30">
    <w:abstractNumId w:val="39"/>
  </w:num>
  <w:num w:numId="31">
    <w:abstractNumId w:val="23"/>
  </w:num>
  <w:num w:numId="32">
    <w:abstractNumId w:val="13"/>
  </w:num>
  <w:num w:numId="33">
    <w:abstractNumId w:val="40"/>
  </w:num>
  <w:num w:numId="34">
    <w:abstractNumId w:val="41"/>
  </w:num>
  <w:num w:numId="35">
    <w:abstractNumId w:val="6"/>
  </w:num>
  <w:num w:numId="36">
    <w:abstractNumId w:val="27"/>
  </w:num>
  <w:num w:numId="37">
    <w:abstractNumId w:val="26"/>
  </w:num>
  <w:num w:numId="38">
    <w:abstractNumId w:val="16"/>
  </w:num>
  <w:num w:numId="39">
    <w:abstractNumId w:val="12"/>
  </w:num>
  <w:num w:numId="40">
    <w:abstractNumId w:val="32"/>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1B"/>
    <w:rsid w:val="00000548"/>
    <w:rsid w:val="00010AB0"/>
    <w:rsid w:val="000219AD"/>
    <w:rsid w:val="00030663"/>
    <w:rsid w:val="00031FA4"/>
    <w:rsid w:val="000417D4"/>
    <w:rsid w:val="00045FDD"/>
    <w:rsid w:val="00055770"/>
    <w:rsid w:val="000559E4"/>
    <w:rsid w:val="00072B15"/>
    <w:rsid w:val="0007556A"/>
    <w:rsid w:val="00081C12"/>
    <w:rsid w:val="0008588C"/>
    <w:rsid w:val="00086D86"/>
    <w:rsid w:val="00093CD9"/>
    <w:rsid w:val="000A5AD2"/>
    <w:rsid w:val="000A6512"/>
    <w:rsid w:val="000B2158"/>
    <w:rsid w:val="000B7226"/>
    <w:rsid w:val="000C7710"/>
    <w:rsid w:val="000D23A7"/>
    <w:rsid w:val="000D6BF7"/>
    <w:rsid w:val="000D76BC"/>
    <w:rsid w:val="000E5D65"/>
    <w:rsid w:val="000E649B"/>
    <w:rsid w:val="000F0A6F"/>
    <w:rsid w:val="00105A62"/>
    <w:rsid w:val="0012775F"/>
    <w:rsid w:val="001317D2"/>
    <w:rsid w:val="001370EA"/>
    <w:rsid w:val="001372A9"/>
    <w:rsid w:val="00142820"/>
    <w:rsid w:val="00146655"/>
    <w:rsid w:val="00147943"/>
    <w:rsid w:val="00157B40"/>
    <w:rsid w:val="00164690"/>
    <w:rsid w:val="00173741"/>
    <w:rsid w:val="001819C1"/>
    <w:rsid w:val="0019444A"/>
    <w:rsid w:val="0019620F"/>
    <w:rsid w:val="001C2A4A"/>
    <w:rsid w:val="001C6BFD"/>
    <w:rsid w:val="001E4698"/>
    <w:rsid w:val="001E7229"/>
    <w:rsid w:val="00200F88"/>
    <w:rsid w:val="00201BFD"/>
    <w:rsid w:val="00224AE8"/>
    <w:rsid w:val="002314A0"/>
    <w:rsid w:val="002369D7"/>
    <w:rsid w:val="00237594"/>
    <w:rsid w:val="002443A5"/>
    <w:rsid w:val="002459B4"/>
    <w:rsid w:val="00264F5D"/>
    <w:rsid w:val="0027262D"/>
    <w:rsid w:val="0027716C"/>
    <w:rsid w:val="0029200C"/>
    <w:rsid w:val="002920BA"/>
    <w:rsid w:val="002931B1"/>
    <w:rsid w:val="002A43DC"/>
    <w:rsid w:val="002B2226"/>
    <w:rsid w:val="002C45BC"/>
    <w:rsid w:val="002C5C13"/>
    <w:rsid w:val="002C5ED9"/>
    <w:rsid w:val="002E5FC9"/>
    <w:rsid w:val="00310986"/>
    <w:rsid w:val="00321B76"/>
    <w:rsid w:val="00331D75"/>
    <w:rsid w:val="00336A95"/>
    <w:rsid w:val="003506AE"/>
    <w:rsid w:val="00372785"/>
    <w:rsid w:val="00374066"/>
    <w:rsid w:val="0038131F"/>
    <w:rsid w:val="0038190F"/>
    <w:rsid w:val="00397E3A"/>
    <w:rsid w:val="003A304E"/>
    <w:rsid w:val="003B03F8"/>
    <w:rsid w:val="003C17AA"/>
    <w:rsid w:val="003E53DE"/>
    <w:rsid w:val="003F3DA9"/>
    <w:rsid w:val="0043253A"/>
    <w:rsid w:val="004334F8"/>
    <w:rsid w:val="00443B90"/>
    <w:rsid w:val="004511B7"/>
    <w:rsid w:val="004558DF"/>
    <w:rsid w:val="00461F75"/>
    <w:rsid w:val="004729D5"/>
    <w:rsid w:val="00480734"/>
    <w:rsid w:val="004812A4"/>
    <w:rsid w:val="0049709F"/>
    <w:rsid w:val="004A0ADF"/>
    <w:rsid w:val="004A5A87"/>
    <w:rsid w:val="004B2097"/>
    <w:rsid w:val="004B7A62"/>
    <w:rsid w:val="004D3119"/>
    <w:rsid w:val="004F0F4F"/>
    <w:rsid w:val="004F5CF1"/>
    <w:rsid w:val="00501613"/>
    <w:rsid w:val="00501D6D"/>
    <w:rsid w:val="00504F5D"/>
    <w:rsid w:val="00510748"/>
    <w:rsid w:val="00524C3A"/>
    <w:rsid w:val="00527059"/>
    <w:rsid w:val="00537B9F"/>
    <w:rsid w:val="00550948"/>
    <w:rsid w:val="00550E75"/>
    <w:rsid w:val="00553A18"/>
    <w:rsid w:val="00575DBD"/>
    <w:rsid w:val="00584B48"/>
    <w:rsid w:val="005B568A"/>
    <w:rsid w:val="005C5F55"/>
    <w:rsid w:val="005C659F"/>
    <w:rsid w:val="005C6CD0"/>
    <w:rsid w:val="005C74F2"/>
    <w:rsid w:val="005D6562"/>
    <w:rsid w:val="00604FF5"/>
    <w:rsid w:val="00611CBE"/>
    <w:rsid w:val="00617515"/>
    <w:rsid w:val="00621FCC"/>
    <w:rsid w:val="0062499C"/>
    <w:rsid w:val="006306DF"/>
    <w:rsid w:val="006348E1"/>
    <w:rsid w:val="00646ECE"/>
    <w:rsid w:val="0067484F"/>
    <w:rsid w:val="00685835"/>
    <w:rsid w:val="00687260"/>
    <w:rsid w:val="00694FE4"/>
    <w:rsid w:val="006A411A"/>
    <w:rsid w:val="006B237C"/>
    <w:rsid w:val="006E0D7C"/>
    <w:rsid w:val="006E109F"/>
    <w:rsid w:val="006E6DE2"/>
    <w:rsid w:val="006F6884"/>
    <w:rsid w:val="006F7ABB"/>
    <w:rsid w:val="00700257"/>
    <w:rsid w:val="007012DC"/>
    <w:rsid w:val="00712FF3"/>
    <w:rsid w:val="00713D4A"/>
    <w:rsid w:val="007159FC"/>
    <w:rsid w:val="0072109C"/>
    <w:rsid w:val="007222B9"/>
    <w:rsid w:val="0072313D"/>
    <w:rsid w:val="007352D3"/>
    <w:rsid w:val="007456EE"/>
    <w:rsid w:val="0075590B"/>
    <w:rsid w:val="00755FD8"/>
    <w:rsid w:val="00766A04"/>
    <w:rsid w:val="007716D2"/>
    <w:rsid w:val="007A71FE"/>
    <w:rsid w:val="007B2618"/>
    <w:rsid w:val="007C1180"/>
    <w:rsid w:val="007E143E"/>
    <w:rsid w:val="007E1A92"/>
    <w:rsid w:val="007E2067"/>
    <w:rsid w:val="007E2662"/>
    <w:rsid w:val="0081045E"/>
    <w:rsid w:val="00816194"/>
    <w:rsid w:val="00821ED5"/>
    <w:rsid w:val="00835A71"/>
    <w:rsid w:val="00846F15"/>
    <w:rsid w:val="00881EA3"/>
    <w:rsid w:val="008A091C"/>
    <w:rsid w:val="008A306A"/>
    <w:rsid w:val="008B6EB2"/>
    <w:rsid w:val="008C185C"/>
    <w:rsid w:val="008C4579"/>
    <w:rsid w:val="0090051C"/>
    <w:rsid w:val="00902D1B"/>
    <w:rsid w:val="00903A07"/>
    <w:rsid w:val="00915A2E"/>
    <w:rsid w:val="00930BB3"/>
    <w:rsid w:val="009526FC"/>
    <w:rsid w:val="00952B8C"/>
    <w:rsid w:val="009536B3"/>
    <w:rsid w:val="00961479"/>
    <w:rsid w:val="00972395"/>
    <w:rsid w:val="00973756"/>
    <w:rsid w:val="009771EA"/>
    <w:rsid w:val="009819E8"/>
    <w:rsid w:val="009878A6"/>
    <w:rsid w:val="00996880"/>
    <w:rsid w:val="009978DB"/>
    <w:rsid w:val="009A6D21"/>
    <w:rsid w:val="009C6264"/>
    <w:rsid w:val="009F28F3"/>
    <w:rsid w:val="009F7FF1"/>
    <w:rsid w:val="00A00A29"/>
    <w:rsid w:val="00A3192B"/>
    <w:rsid w:val="00A53B70"/>
    <w:rsid w:val="00A61105"/>
    <w:rsid w:val="00A62D7B"/>
    <w:rsid w:val="00A853FD"/>
    <w:rsid w:val="00AA16B3"/>
    <w:rsid w:val="00AA4473"/>
    <w:rsid w:val="00AB46B2"/>
    <w:rsid w:val="00AB6F0B"/>
    <w:rsid w:val="00AC3BC3"/>
    <w:rsid w:val="00AC6539"/>
    <w:rsid w:val="00AC707A"/>
    <w:rsid w:val="00AF4B3A"/>
    <w:rsid w:val="00AF673C"/>
    <w:rsid w:val="00AF7D55"/>
    <w:rsid w:val="00B1024C"/>
    <w:rsid w:val="00B12B11"/>
    <w:rsid w:val="00B16CCF"/>
    <w:rsid w:val="00B243BB"/>
    <w:rsid w:val="00B41001"/>
    <w:rsid w:val="00B46911"/>
    <w:rsid w:val="00B46B2B"/>
    <w:rsid w:val="00B52A9C"/>
    <w:rsid w:val="00B653E7"/>
    <w:rsid w:val="00B73EB2"/>
    <w:rsid w:val="00B7533E"/>
    <w:rsid w:val="00B76E64"/>
    <w:rsid w:val="00B83E11"/>
    <w:rsid w:val="00B93BED"/>
    <w:rsid w:val="00BA10A4"/>
    <w:rsid w:val="00BC0893"/>
    <w:rsid w:val="00BC7A1B"/>
    <w:rsid w:val="00BD461B"/>
    <w:rsid w:val="00BE4BAA"/>
    <w:rsid w:val="00BE713E"/>
    <w:rsid w:val="00C002C0"/>
    <w:rsid w:val="00C04DAE"/>
    <w:rsid w:val="00C1603B"/>
    <w:rsid w:val="00C17488"/>
    <w:rsid w:val="00C22C0C"/>
    <w:rsid w:val="00C22CCF"/>
    <w:rsid w:val="00C50468"/>
    <w:rsid w:val="00C56308"/>
    <w:rsid w:val="00C60272"/>
    <w:rsid w:val="00C62CEE"/>
    <w:rsid w:val="00C8220E"/>
    <w:rsid w:val="00C84FFD"/>
    <w:rsid w:val="00C85572"/>
    <w:rsid w:val="00C85AA4"/>
    <w:rsid w:val="00C91288"/>
    <w:rsid w:val="00CB10BD"/>
    <w:rsid w:val="00CC03A0"/>
    <w:rsid w:val="00CD14F1"/>
    <w:rsid w:val="00CD2F9C"/>
    <w:rsid w:val="00CF280B"/>
    <w:rsid w:val="00CF3F0C"/>
    <w:rsid w:val="00D01CE9"/>
    <w:rsid w:val="00D154BA"/>
    <w:rsid w:val="00D16E08"/>
    <w:rsid w:val="00D27327"/>
    <w:rsid w:val="00D322A7"/>
    <w:rsid w:val="00D32CDC"/>
    <w:rsid w:val="00D50C4E"/>
    <w:rsid w:val="00D61945"/>
    <w:rsid w:val="00D7131B"/>
    <w:rsid w:val="00D7513F"/>
    <w:rsid w:val="00D75224"/>
    <w:rsid w:val="00D84027"/>
    <w:rsid w:val="00D93A70"/>
    <w:rsid w:val="00DB140F"/>
    <w:rsid w:val="00DB43C3"/>
    <w:rsid w:val="00DB54F7"/>
    <w:rsid w:val="00DD4E7E"/>
    <w:rsid w:val="00DE1226"/>
    <w:rsid w:val="00DF7A1A"/>
    <w:rsid w:val="00E00C72"/>
    <w:rsid w:val="00E06EC9"/>
    <w:rsid w:val="00E1509C"/>
    <w:rsid w:val="00E23193"/>
    <w:rsid w:val="00E23212"/>
    <w:rsid w:val="00E379E5"/>
    <w:rsid w:val="00E45F07"/>
    <w:rsid w:val="00E54F9F"/>
    <w:rsid w:val="00E55C65"/>
    <w:rsid w:val="00E618D7"/>
    <w:rsid w:val="00E63AE5"/>
    <w:rsid w:val="00E77F0C"/>
    <w:rsid w:val="00E82071"/>
    <w:rsid w:val="00E9421C"/>
    <w:rsid w:val="00EA30D9"/>
    <w:rsid w:val="00EC3788"/>
    <w:rsid w:val="00ED4732"/>
    <w:rsid w:val="00EE0748"/>
    <w:rsid w:val="00EF05B4"/>
    <w:rsid w:val="00EF6AC8"/>
    <w:rsid w:val="00F0216C"/>
    <w:rsid w:val="00F06E67"/>
    <w:rsid w:val="00F1106A"/>
    <w:rsid w:val="00F21CAD"/>
    <w:rsid w:val="00F25568"/>
    <w:rsid w:val="00F3744B"/>
    <w:rsid w:val="00F40330"/>
    <w:rsid w:val="00F4512E"/>
    <w:rsid w:val="00F64F62"/>
    <w:rsid w:val="00F6640B"/>
    <w:rsid w:val="00F670FA"/>
    <w:rsid w:val="00F67769"/>
    <w:rsid w:val="00F9059E"/>
    <w:rsid w:val="00F97A24"/>
    <w:rsid w:val="00FA7DE8"/>
    <w:rsid w:val="00FB501F"/>
    <w:rsid w:val="00FB76E8"/>
    <w:rsid w:val="00FC1B5A"/>
    <w:rsid w:val="00FC2E61"/>
    <w:rsid w:val="00FD12FE"/>
    <w:rsid w:val="00FD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26B95"/>
  <w15:docId w15:val="{958CA417-4CBA-4E27-B250-AE276BD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1B"/>
    <w:rPr>
      <w:rFonts w:ascii="Times New Roman" w:eastAsia="Times New Roman" w:hAnsi="Times New Roman"/>
    </w:rPr>
  </w:style>
  <w:style w:type="paragraph" w:styleId="Heading2">
    <w:name w:val="heading 2"/>
    <w:basedOn w:val="Normal"/>
    <w:next w:val="Normal"/>
    <w:link w:val="Heading2Char"/>
    <w:qFormat/>
    <w:rsid w:val="00902D1B"/>
    <w:pPr>
      <w:keepNext/>
      <w:outlineLvl w:val="1"/>
    </w:pPr>
    <w:rPr>
      <w:rFonts w:ascii="Arial" w:hAnsi="Arial"/>
      <w:b/>
      <w:sz w:val="24"/>
    </w:rPr>
  </w:style>
  <w:style w:type="paragraph" w:styleId="Heading3">
    <w:name w:val="heading 3"/>
    <w:basedOn w:val="Normal"/>
    <w:next w:val="Normal"/>
    <w:link w:val="Heading3Char"/>
    <w:qFormat/>
    <w:rsid w:val="00902D1B"/>
    <w:pPr>
      <w:keepNext/>
      <w:spacing w:before="240" w:after="60"/>
      <w:outlineLvl w:val="2"/>
    </w:pPr>
    <w:rPr>
      <w:rFonts w:ascii="Arial" w:hAnsi="Arial"/>
      <w:sz w:val="24"/>
    </w:rPr>
  </w:style>
  <w:style w:type="paragraph" w:styleId="Heading4">
    <w:name w:val="heading 4"/>
    <w:basedOn w:val="Normal"/>
    <w:next w:val="Normal"/>
    <w:link w:val="Heading4Char"/>
    <w:qFormat/>
    <w:rsid w:val="00902D1B"/>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D1B"/>
    <w:pPr>
      <w:tabs>
        <w:tab w:val="center" w:pos="4680"/>
        <w:tab w:val="right" w:pos="9360"/>
      </w:tabs>
    </w:pPr>
  </w:style>
  <w:style w:type="character" w:customStyle="1" w:styleId="HeaderChar">
    <w:name w:val="Header Char"/>
    <w:basedOn w:val="DefaultParagraphFont"/>
    <w:link w:val="Header"/>
    <w:uiPriority w:val="99"/>
    <w:rsid w:val="00902D1B"/>
  </w:style>
  <w:style w:type="paragraph" w:styleId="Footer">
    <w:name w:val="footer"/>
    <w:basedOn w:val="Normal"/>
    <w:link w:val="FooterChar"/>
    <w:uiPriority w:val="99"/>
    <w:unhideWhenUsed/>
    <w:rsid w:val="00902D1B"/>
    <w:pPr>
      <w:tabs>
        <w:tab w:val="center" w:pos="4680"/>
        <w:tab w:val="right" w:pos="9360"/>
      </w:tabs>
    </w:pPr>
  </w:style>
  <w:style w:type="character" w:customStyle="1" w:styleId="FooterChar">
    <w:name w:val="Footer Char"/>
    <w:basedOn w:val="DefaultParagraphFont"/>
    <w:link w:val="Footer"/>
    <w:uiPriority w:val="99"/>
    <w:rsid w:val="00902D1B"/>
  </w:style>
  <w:style w:type="paragraph" w:styleId="Subtitle">
    <w:name w:val="Subtitle"/>
    <w:basedOn w:val="Normal"/>
    <w:link w:val="SubtitleChar"/>
    <w:qFormat/>
    <w:rsid w:val="00902D1B"/>
    <w:pPr>
      <w:jc w:val="center"/>
    </w:pPr>
    <w:rPr>
      <w:rFonts w:ascii="Arial" w:hAnsi="Arial"/>
      <w:b/>
      <w:sz w:val="28"/>
    </w:rPr>
  </w:style>
  <w:style w:type="character" w:customStyle="1" w:styleId="SubtitleChar">
    <w:name w:val="Subtitle Char"/>
    <w:basedOn w:val="DefaultParagraphFont"/>
    <w:link w:val="Subtitle"/>
    <w:rsid w:val="00902D1B"/>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2D1B"/>
    <w:rPr>
      <w:rFonts w:ascii="Tahoma" w:hAnsi="Tahoma" w:cs="Tahoma"/>
      <w:sz w:val="16"/>
      <w:szCs w:val="16"/>
    </w:rPr>
  </w:style>
  <w:style w:type="character" w:customStyle="1" w:styleId="BalloonTextChar">
    <w:name w:val="Balloon Text Char"/>
    <w:basedOn w:val="DefaultParagraphFont"/>
    <w:link w:val="BalloonText"/>
    <w:uiPriority w:val="99"/>
    <w:semiHidden/>
    <w:rsid w:val="00902D1B"/>
    <w:rPr>
      <w:rFonts w:ascii="Tahoma" w:hAnsi="Tahoma" w:cs="Tahoma"/>
      <w:sz w:val="16"/>
      <w:szCs w:val="16"/>
    </w:rPr>
  </w:style>
  <w:style w:type="character" w:customStyle="1" w:styleId="Heading2Char">
    <w:name w:val="Heading 2 Char"/>
    <w:basedOn w:val="DefaultParagraphFont"/>
    <w:link w:val="Heading2"/>
    <w:rsid w:val="00902D1B"/>
    <w:rPr>
      <w:rFonts w:ascii="Arial" w:eastAsia="Times New Roman" w:hAnsi="Arial" w:cs="Times New Roman"/>
      <w:b/>
      <w:sz w:val="24"/>
      <w:szCs w:val="20"/>
    </w:rPr>
  </w:style>
  <w:style w:type="character" w:customStyle="1" w:styleId="Heading3Char">
    <w:name w:val="Heading 3 Char"/>
    <w:basedOn w:val="DefaultParagraphFont"/>
    <w:link w:val="Heading3"/>
    <w:rsid w:val="00902D1B"/>
    <w:rPr>
      <w:rFonts w:ascii="Arial" w:eastAsia="Times New Roman" w:hAnsi="Arial" w:cs="Times New Roman"/>
      <w:sz w:val="24"/>
      <w:szCs w:val="20"/>
    </w:rPr>
  </w:style>
  <w:style w:type="character" w:customStyle="1" w:styleId="Heading4Char">
    <w:name w:val="Heading 4 Char"/>
    <w:basedOn w:val="DefaultParagraphFont"/>
    <w:link w:val="Heading4"/>
    <w:rsid w:val="00902D1B"/>
    <w:rPr>
      <w:rFonts w:ascii="Arial" w:eastAsia="Times New Roman" w:hAnsi="Arial" w:cs="Times New Roman"/>
      <w:b/>
      <w:sz w:val="20"/>
      <w:szCs w:val="20"/>
    </w:rPr>
  </w:style>
  <w:style w:type="character" w:styleId="Hyperlink">
    <w:name w:val="Hyperlink"/>
    <w:basedOn w:val="DefaultParagraphFont"/>
    <w:rsid w:val="00902D1B"/>
    <w:rPr>
      <w:color w:val="0000FF"/>
      <w:u w:val="single"/>
    </w:rPr>
  </w:style>
  <w:style w:type="paragraph" w:styleId="BodyText2">
    <w:name w:val="Body Text 2"/>
    <w:basedOn w:val="Normal"/>
    <w:link w:val="BodyText2Char"/>
    <w:rsid w:val="00902D1B"/>
    <w:rPr>
      <w:rFonts w:ascii="Arial" w:hAnsi="Arial"/>
      <w:i/>
    </w:rPr>
  </w:style>
  <w:style w:type="character" w:customStyle="1" w:styleId="BodyText2Char">
    <w:name w:val="Body Text 2 Char"/>
    <w:basedOn w:val="DefaultParagraphFont"/>
    <w:link w:val="BodyText2"/>
    <w:rsid w:val="00902D1B"/>
    <w:rPr>
      <w:rFonts w:ascii="Arial" w:eastAsia="Times New Roman" w:hAnsi="Arial" w:cs="Times New Roman"/>
      <w:i/>
      <w:sz w:val="20"/>
      <w:szCs w:val="20"/>
    </w:rPr>
  </w:style>
  <w:style w:type="paragraph" w:styleId="ListParagraph">
    <w:name w:val="List Paragraph"/>
    <w:basedOn w:val="Normal"/>
    <w:uiPriority w:val="34"/>
    <w:qFormat/>
    <w:rsid w:val="00902D1B"/>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816194"/>
    <w:rPr>
      <w:rFonts w:ascii="Times New Roman" w:eastAsia="Times New Roman" w:hAnsi="Times New Roman"/>
    </w:rPr>
  </w:style>
  <w:style w:type="character" w:customStyle="1" w:styleId="NoSpacingChar">
    <w:name w:val="No Spacing Char"/>
    <w:basedOn w:val="DefaultParagraphFont"/>
    <w:link w:val="NoSpacing"/>
    <w:uiPriority w:val="1"/>
    <w:rsid w:val="00816194"/>
    <w:rPr>
      <w:rFonts w:ascii="Times New Roman" w:eastAsia="Times New Roman" w:hAnsi="Times New Roman"/>
    </w:rPr>
  </w:style>
  <w:style w:type="character" w:styleId="PlaceholderText">
    <w:name w:val="Placeholder Text"/>
    <w:basedOn w:val="DefaultParagraphFont"/>
    <w:uiPriority w:val="99"/>
    <w:semiHidden/>
    <w:rsid w:val="0019620F"/>
    <w:rPr>
      <w:color w:val="808080"/>
    </w:rPr>
  </w:style>
  <w:style w:type="paragraph" w:styleId="NormalWeb">
    <w:name w:val="Normal (Web)"/>
    <w:basedOn w:val="Normal"/>
    <w:uiPriority w:val="99"/>
    <w:unhideWhenUsed/>
    <w:rsid w:val="00DF7A1A"/>
    <w:pPr>
      <w:spacing w:after="388"/>
    </w:pPr>
    <w:rPr>
      <w:sz w:val="24"/>
      <w:szCs w:val="24"/>
    </w:rPr>
  </w:style>
  <w:style w:type="paragraph" w:customStyle="1" w:styleId="Default">
    <w:name w:val="Default"/>
    <w:uiPriority w:val="99"/>
    <w:rsid w:val="00DF7A1A"/>
    <w:pPr>
      <w:widowControl w:val="0"/>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unhideWhenUsed/>
    <w:rsid w:val="00903A07"/>
    <w:pPr>
      <w:spacing w:after="120"/>
    </w:pPr>
  </w:style>
  <w:style w:type="character" w:customStyle="1" w:styleId="BodyTextChar">
    <w:name w:val="Body Text Char"/>
    <w:basedOn w:val="DefaultParagraphFont"/>
    <w:link w:val="BodyText"/>
    <w:uiPriority w:val="99"/>
    <w:semiHidden/>
    <w:rsid w:val="00903A07"/>
    <w:rPr>
      <w:rFonts w:ascii="Times New Roman" w:eastAsia="Times New Roman" w:hAnsi="Times New Roman"/>
    </w:rPr>
  </w:style>
  <w:style w:type="paragraph" w:customStyle="1" w:styleId="p11">
    <w:name w:val="p11"/>
    <w:basedOn w:val="Normal"/>
    <w:rsid w:val="00903A07"/>
    <w:pPr>
      <w:spacing w:line="280" w:lineRule="atLeast"/>
    </w:pPr>
    <w:rPr>
      <w:sz w:val="24"/>
    </w:rPr>
  </w:style>
  <w:style w:type="character" w:styleId="CommentReference">
    <w:name w:val="annotation reference"/>
    <w:basedOn w:val="DefaultParagraphFont"/>
    <w:uiPriority w:val="99"/>
    <w:semiHidden/>
    <w:unhideWhenUsed/>
    <w:rsid w:val="00B12B11"/>
    <w:rPr>
      <w:sz w:val="16"/>
      <w:szCs w:val="16"/>
    </w:rPr>
  </w:style>
  <w:style w:type="paragraph" w:styleId="CommentText">
    <w:name w:val="annotation text"/>
    <w:basedOn w:val="Normal"/>
    <w:link w:val="CommentTextChar"/>
    <w:uiPriority w:val="99"/>
    <w:semiHidden/>
    <w:unhideWhenUsed/>
    <w:rsid w:val="00B12B11"/>
  </w:style>
  <w:style w:type="character" w:customStyle="1" w:styleId="CommentTextChar">
    <w:name w:val="Comment Text Char"/>
    <w:basedOn w:val="DefaultParagraphFont"/>
    <w:link w:val="CommentText"/>
    <w:uiPriority w:val="99"/>
    <w:semiHidden/>
    <w:rsid w:val="00B12B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2B11"/>
    <w:rPr>
      <w:b/>
      <w:bCs/>
    </w:rPr>
  </w:style>
  <w:style w:type="character" w:customStyle="1" w:styleId="CommentSubjectChar">
    <w:name w:val="Comment Subject Char"/>
    <w:basedOn w:val="CommentTextChar"/>
    <w:link w:val="CommentSubject"/>
    <w:uiPriority w:val="99"/>
    <w:semiHidden/>
    <w:rsid w:val="00B12B11"/>
    <w:rPr>
      <w:rFonts w:ascii="Times New Roman" w:eastAsia="Times New Roman" w:hAnsi="Times New Roman"/>
      <w:b/>
      <w:bCs/>
    </w:rPr>
  </w:style>
  <w:style w:type="paragraph" w:customStyle="1" w:styleId="Normal1">
    <w:name w:val="Normal1"/>
    <w:rsid w:val="00AC6539"/>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8975">
      <w:bodyDiv w:val="1"/>
      <w:marLeft w:val="0"/>
      <w:marRight w:val="0"/>
      <w:marTop w:val="0"/>
      <w:marBottom w:val="0"/>
      <w:divBdr>
        <w:top w:val="none" w:sz="0" w:space="0" w:color="auto"/>
        <w:left w:val="none" w:sz="0" w:space="0" w:color="auto"/>
        <w:bottom w:val="none" w:sz="0" w:space="0" w:color="auto"/>
        <w:right w:val="none" w:sz="0" w:space="0" w:color="auto"/>
      </w:divBdr>
      <w:divsChild>
        <w:div w:id="1298334150">
          <w:marLeft w:val="0"/>
          <w:marRight w:val="0"/>
          <w:marTop w:val="0"/>
          <w:marBottom w:val="0"/>
          <w:divBdr>
            <w:top w:val="none" w:sz="0" w:space="0" w:color="auto"/>
            <w:left w:val="none" w:sz="0" w:space="0" w:color="auto"/>
            <w:bottom w:val="none" w:sz="0" w:space="0" w:color="auto"/>
            <w:right w:val="none" w:sz="0" w:space="0" w:color="auto"/>
          </w:divBdr>
          <w:divsChild>
            <w:div w:id="1631547462">
              <w:marLeft w:val="0"/>
              <w:marRight w:val="0"/>
              <w:marTop w:val="0"/>
              <w:marBottom w:val="0"/>
              <w:divBdr>
                <w:top w:val="none" w:sz="0" w:space="0" w:color="auto"/>
                <w:left w:val="none" w:sz="0" w:space="0" w:color="auto"/>
                <w:bottom w:val="none" w:sz="0" w:space="0" w:color="auto"/>
                <w:right w:val="none" w:sz="0" w:space="0" w:color="auto"/>
              </w:divBdr>
              <w:divsChild>
                <w:div w:id="141775293">
                  <w:marLeft w:val="0"/>
                  <w:marRight w:val="0"/>
                  <w:marTop w:val="0"/>
                  <w:marBottom w:val="0"/>
                  <w:divBdr>
                    <w:top w:val="none" w:sz="0" w:space="0" w:color="auto"/>
                    <w:left w:val="none" w:sz="0" w:space="0" w:color="auto"/>
                    <w:bottom w:val="none" w:sz="0" w:space="0" w:color="auto"/>
                    <w:right w:val="none" w:sz="0" w:space="0" w:color="auto"/>
                  </w:divBdr>
                  <w:divsChild>
                    <w:div w:id="12971839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86816">
      <w:bodyDiv w:val="1"/>
      <w:marLeft w:val="0"/>
      <w:marRight w:val="0"/>
      <w:marTop w:val="0"/>
      <w:marBottom w:val="0"/>
      <w:divBdr>
        <w:top w:val="none" w:sz="0" w:space="0" w:color="auto"/>
        <w:left w:val="none" w:sz="0" w:space="0" w:color="auto"/>
        <w:bottom w:val="none" w:sz="0" w:space="0" w:color="auto"/>
        <w:right w:val="none" w:sz="0" w:space="0" w:color="auto"/>
      </w:divBdr>
    </w:div>
    <w:div w:id="323355981">
      <w:bodyDiv w:val="1"/>
      <w:marLeft w:val="0"/>
      <w:marRight w:val="0"/>
      <w:marTop w:val="0"/>
      <w:marBottom w:val="0"/>
      <w:divBdr>
        <w:top w:val="none" w:sz="0" w:space="0" w:color="auto"/>
        <w:left w:val="none" w:sz="0" w:space="0" w:color="auto"/>
        <w:bottom w:val="none" w:sz="0" w:space="0" w:color="auto"/>
        <w:right w:val="none" w:sz="0" w:space="0" w:color="auto"/>
      </w:divBdr>
      <w:divsChild>
        <w:div w:id="2009672774">
          <w:marLeft w:val="0"/>
          <w:marRight w:val="0"/>
          <w:marTop w:val="0"/>
          <w:marBottom w:val="0"/>
          <w:divBdr>
            <w:top w:val="none" w:sz="0" w:space="0" w:color="auto"/>
            <w:left w:val="none" w:sz="0" w:space="0" w:color="auto"/>
            <w:bottom w:val="none" w:sz="0" w:space="0" w:color="auto"/>
            <w:right w:val="none" w:sz="0" w:space="0" w:color="auto"/>
          </w:divBdr>
          <w:divsChild>
            <w:div w:id="1686976829">
              <w:marLeft w:val="0"/>
              <w:marRight w:val="0"/>
              <w:marTop w:val="0"/>
              <w:marBottom w:val="0"/>
              <w:divBdr>
                <w:top w:val="none" w:sz="0" w:space="0" w:color="auto"/>
                <w:left w:val="none" w:sz="0" w:space="0" w:color="auto"/>
                <w:bottom w:val="none" w:sz="0" w:space="0" w:color="auto"/>
                <w:right w:val="none" w:sz="0" w:space="0" w:color="auto"/>
              </w:divBdr>
              <w:divsChild>
                <w:div w:id="745806329">
                  <w:marLeft w:val="0"/>
                  <w:marRight w:val="0"/>
                  <w:marTop w:val="0"/>
                  <w:marBottom w:val="0"/>
                  <w:divBdr>
                    <w:top w:val="none" w:sz="0" w:space="0" w:color="auto"/>
                    <w:left w:val="none" w:sz="0" w:space="0" w:color="auto"/>
                    <w:bottom w:val="none" w:sz="0" w:space="0" w:color="auto"/>
                    <w:right w:val="none" w:sz="0" w:space="0" w:color="auto"/>
                  </w:divBdr>
                  <w:divsChild>
                    <w:div w:id="1600218520">
                      <w:marLeft w:val="0"/>
                      <w:marRight w:val="0"/>
                      <w:marTop w:val="0"/>
                      <w:marBottom w:val="0"/>
                      <w:divBdr>
                        <w:top w:val="none" w:sz="0" w:space="0" w:color="auto"/>
                        <w:left w:val="none" w:sz="0" w:space="0" w:color="auto"/>
                        <w:bottom w:val="none" w:sz="0" w:space="0" w:color="auto"/>
                        <w:right w:val="none" w:sz="0" w:space="0" w:color="auto"/>
                      </w:divBdr>
                      <w:divsChild>
                        <w:div w:id="225997851">
                          <w:marLeft w:val="0"/>
                          <w:marRight w:val="0"/>
                          <w:marTop w:val="300"/>
                          <w:marBottom w:val="600"/>
                          <w:divBdr>
                            <w:top w:val="none" w:sz="0" w:space="0" w:color="auto"/>
                            <w:left w:val="none" w:sz="0" w:space="0" w:color="auto"/>
                            <w:bottom w:val="none" w:sz="0" w:space="0" w:color="auto"/>
                            <w:right w:val="none" w:sz="0" w:space="0" w:color="auto"/>
                          </w:divBdr>
                          <w:divsChild>
                            <w:div w:id="981349316">
                              <w:marLeft w:val="0"/>
                              <w:marRight w:val="0"/>
                              <w:marTop w:val="0"/>
                              <w:marBottom w:val="0"/>
                              <w:divBdr>
                                <w:top w:val="none" w:sz="0" w:space="0" w:color="auto"/>
                                <w:left w:val="none" w:sz="0" w:space="0" w:color="auto"/>
                                <w:bottom w:val="none" w:sz="0" w:space="0" w:color="auto"/>
                                <w:right w:val="none" w:sz="0" w:space="0" w:color="auto"/>
                              </w:divBdr>
                              <w:divsChild>
                                <w:div w:id="1979071133">
                                  <w:marLeft w:val="0"/>
                                  <w:marRight w:val="0"/>
                                  <w:marTop w:val="0"/>
                                  <w:marBottom w:val="0"/>
                                  <w:divBdr>
                                    <w:top w:val="none" w:sz="0" w:space="0" w:color="auto"/>
                                    <w:left w:val="none" w:sz="0" w:space="0" w:color="auto"/>
                                    <w:bottom w:val="none" w:sz="0" w:space="0" w:color="auto"/>
                                    <w:right w:val="none" w:sz="0" w:space="0" w:color="auto"/>
                                  </w:divBdr>
                                  <w:divsChild>
                                    <w:div w:id="474875467">
                                      <w:marLeft w:val="0"/>
                                      <w:marRight w:val="0"/>
                                      <w:marTop w:val="0"/>
                                      <w:marBottom w:val="0"/>
                                      <w:divBdr>
                                        <w:top w:val="none" w:sz="0" w:space="0" w:color="auto"/>
                                        <w:left w:val="none" w:sz="0" w:space="0" w:color="auto"/>
                                        <w:bottom w:val="none" w:sz="0" w:space="0" w:color="auto"/>
                                        <w:right w:val="none" w:sz="0" w:space="0" w:color="auto"/>
                                      </w:divBdr>
                                      <w:divsChild>
                                        <w:div w:id="1597977190">
                                          <w:marLeft w:val="0"/>
                                          <w:marRight w:val="0"/>
                                          <w:marTop w:val="150"/>
                                          <w:marBottom w:val="0"/>
                                          <w:divBdr>
                                            <w:top w:val="none" w:sz="0" w:space="0" w:color="auto"/>
                                            <w:left w:val="none" w:sz="0" w:space="0" w:color="auto"/>
                                            <w:bottom w:val="none" w:sz="0" w:space="0" w:color="auto"/>
                                            <w:right w:val="none" w:sz="0" w:space="0" w:color="auto"/>
                                          </w:divBdr>
                                          <w:divsChild>
                                            <w:div w:id="1125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850191">
      <w:bodyDiv w:val="1"/>
      <w:marLeft w:val="0"/>
      <w:marRight w:val="0"/>
      <w:marTop w:val="0"/>
      <w:marBottom w:val="0"/>
      <w:divBdr>
        <w:top w:val="none" w:sz="0" w:space="0" w:color="auto"/>
        <w:left w:val="none" w:sz="0" w:space="0" w:color="auto"/>
        <w:bottom w:val="none" w:sz="0" w:space="0" w:color="auto"/>
        <w:right w:val="none" w:sz="0" w:space="0" w:color="auto"/>
      </w:divBdr>
    </w:div>
    <w:div w:id="742029924">
      <w:bodyDiv w:val="1"/>
      <w:marLeft w:val="0"/>
      <w:marRight w:val="0"/>
      <w:marTop w:val="0"/>
      <w:marBottom w:val="0"/>
      <w:divBdr>
        <w:top w:val="none" w:sz="0" w:space="0" w:color="auto"/>
        <w:left w:val="none" w:sz="0" w:space="0" w:color="auto"/>
        <w:bottom w:val="none" w:sz="0" w:space="0" w:color="auto"/>
        <w:right w:val="none" w:sz="0" w:space="0" w:color="auto"/>
      </w:divBdr>
    </w:div>
    <w:div w:id="1057119896">
      <w:bodyDiv w:val="1"/>
      <w:marLeft w:val="0"/>
      <w:marRight w:val="0"/>
      <w:marTop w:val="0"/>
      <w:marBottom w:val="0"/>
      <w:divBdr>
        <w:top w:val="none" w:sz="0" w:space="0" w:color="auto"/>
        <w:left w:val="none" w:sz="0" w:space="0" w:color="auto"/>
        <w:bottom w:val="none" w:sz="0" w:space="0" w:color="auto"/>
        <w:right w:val="none" w:sz="0" w:space="0" w:color="auto"/>
      </w:divBdr>
    </w:div>
    <w:div w:id="1226722205">
      <w:bodyDiv w:val="1"/>
      <w:marLeft w:val="0"/>
      <w:marRight w:val="0"/>
      <w:marTop w:val="0"/>
      <w:marBottom w:val="0"/>
      <w:divBdr>
        <w:top w:val="none" w:sz="0" w:space="0" w:color="auto"/>
        <w:left w:val="none" w:sz="0" w:space="0" w:color="auto"/>
        <w:bottom w:val="none" w:sz="0" w:space="0" w:color="auto"/>
        <w:right w:val="none" w:sz="0" w:space="0" w:color="auto"/>
      </w:divBdr>
      <w:divsChild>
        <w:div w:id="159661736">
          <w:marLeft w:val="0"/>
          <w:marRight w:val="0"/>
          <w:marTop w:val="0"/>
          <w:marBottom w:val="0"/>
          <w:divBdr>
            <w:top w:val="none" w:sz="0" w:space="0" w:color="auto"/>
            <w:left w:val="none" w:sz="0" w:space="0" w:color="auto"/>
            <w:bottom w:val="none" w:sz="0" w:space="0" w:color="auto"/>
            <w:right w:val="none" w:sz="0" w:space="0" w:color="auto"/>
          </w:divBdr>
          <w:divsChild>
            <w:div w:id="1496646980">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894388259">
                      <w:marLeft w:val="0"/>
                      <w:marRight w:val="0"/>
                      <w:marTop w:val="0"/>
                      <w:marBottom w:val="0"/>
                      <w:divBdr>
                        <w:top w:val="none" w:sz="0" w:space="0" w:color="auto"/>
                        <w:left w:val="none" w:sz="0" w:space="0" w:color="auto"/>
                        <w:bottom w:val="none" w:sz="0" w:space="0" w:color="auto"/>
                        <w:right w:val="none" w:sz="0" w:space="0" w:color="auto"/>
                      </w:divBdr>
                      <w:divsChild>
                        <w:div w:id="1244561139">
                          <w:marLeft w:val="0"/>
                          <w:marRight w:val="0"/>
                          <w:marTop w:val="300"/>
                          <w:marBottom w:val="600"/>
                          <w:divBdr>
                            <w:top w:val="none" w:sz="0" w:space="0" w:color="auto"/>
                            <w:left w:val="none" w:sz="0" w:space="0" w:color="auto"/>
                            <w:bottom w:val="none" w:sz="0" w:space="0" w:color="auto"/>
                            <w:right w:val="none" w:sz="0" w:space="0" w:color="auto"/>
                          </w:divBdr>
                          <w:divsChild>
                            <w:div w:id="1863736181">
                              <w:marLeft w:val="0"/>
                              <w:marRight w:val="0"/>
                              <w:marTop w:val="0"/>
                              <w:marBottom w:val="0"/>
                              <w:divBdr>
                                <w:top w:val="none" w:sz="0" w:space="0" w:color="auto"/>
                                <w:left w:val="none" w:sz="0" w:space="0" w:color="auto"/>
                                <w:bottom w:val="none" w:sz="0" w:space="0" w:color="auto"/>
                                <w:right w:val="none" w:sz="0" w:space="0" w:color="auto"/>
                              </w:divBdr>
                              <w:divsChild>
                                <w:div w:id="1069618644">
                                  <w:marLeft w:val="0"/>
                                  <w:marRight w:val="0"/>
                                  <w:marTop w:val="0"/>
                                  <w:marBottom w:val="0"/>
                                  <w:divBdr>
                                    <w:top w:val="none" w:sz="0" w:space="0" w:color="auto"/>
                                    <w:left w:val="none" w:sz="0" w:space="0" w:color="auto"/>
                                    <w:bottom w:val="none" w:sz="0" w:space="0" w:color="auto"/>
                                    <w:right w:val="none" w:sz="0" w:space="0" w:color="auto"/>
                                  </w:divBdr>
                                  <w:divsChild>
                                    <w:div w:id="1048528082">
                                      <w:marLeft w:val="0"/>
                                      <w:marRight w:val="0"/>
                                      <w:marTop w:val="0"/>
                                      <w:marBottom w:val="0"/>
                                      <w:divBdr>
                                        <w:top w:val="none" w:sz="0" w:space="0" w:color="auto"/>
                                        <w:left w:val="none" w:sz="0" w:space="0" w:color="auto"/>
                                        <w:bottom w:val="none" w:sz="0" w:space="0" w:color="auto"/>
                                        <w:right w:val="none" w:sz="0" w:space="0" w:color="auto"/>
                                      </w:divBdr>
                                      <w:divsChild>
                                        <w:div w:id="3360948">
                                          <w:marLeft w:val="0"/>
                                          <w:marRight w:val="0"/>
                                          <w:marTop w:val="150"/>
                                          <w:marBottom w:val="0"/>
                                          <w:divBdr>
                                            <w:top w:val="none" w:sz="0" w:space="0" w:color="auto"/>
                                            <w:left w:val="none" w:sz="0" w:space="0" w:color="auto"/>
                                            <w:bottom w:val="none" w:sz="0" w:space="0" w:color="auto"/>
                                            <w:right w:val="none" w:sz="0" w:space="0" w:color="auto"/>
                                          </w:divBdr>
                                          <w:divsChild>
                                            <w:div w:id="18841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369945">
      <w:bodyDiv w:val="1"/>
      <w:marLeft w:val="0"/>
      <w:marRight w:val="0"/>
      <w:marTop w:val="0"/>
      <w:marBottom w:val="0"/>
      <w:divBdr>
        <w:top w:val="none" w:sz="0" w:space="0" w:color="auto"/>
        <w:left w:val="none" w:sz="0" w:space="0" w:color="auto"/>
        <w:bottom w:val="none" w:sz="0" w:space="0" w:color="auto"/>
        <w:right w:val="none" w:sz="0" w:space="0" w:color="auto"/>
      </w:divBdr>
    </w:div>
    <w:div w:id="1992517381">
      <w:bodyDiv w:val="1"/>
      <w:marLeft w:val="0"/>
      <w:marRight w:val="0"/>
      <w:marTop w:val="0"/>
      <w:marBottom w:val="0"/>
      <w:divBdr>
        <w:top w:val="none" w:sz="0" w:space="0" w:color="auto"/>
        <w:left w:val="none" w:sz="0" w:space="0" w:color="auto"/>
        <w:bottom w:val="none" w:sz="0" w:space="0" w:color="auto"/>
        <w:right w:val="none" w:sz="0" w:space="0" w:color="auto"/>
      </w:divBdr>
    </w:div>
    <w:div w:id="21246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dhhs/RMandDM%203rd%20Edition%209-1-1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ports.oah.state.nc.us/ncac/title%2021%20-%20occupational%20licensing%20boards%20and%20commissions/chapter%2036%20-%20nursing/21%20ncac%2036%20.0221.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14/01/16/2014-00487/medicaid-program-state-plan-home-and-community-based-services-5-year-period-for-waivers-provider"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dhhs.gov/assistance/disability-services/traumatic-brain-inju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1CEE6C-E80B-4FA9-9E08-A2F1ED4C6176}"/>
      </w:docPartPr>
      <w:docPartBody>
        <w:p w:rsidR="00B11241" w:rsidRDefault="005E0976">
          <w:r w:rsidRPr="009E3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76"/>
    <w:rsid w:val="00165E65"/>
    <w:rsid w:val="00334611"/>
    <w:rsid w:val="005E0976"/>
    <w:rsid w:val="00B11241"/>
    <w:rsid w:val="00DE1BA7"/>
    <w:rsid w:val="00E8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9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E80302BF88B4E9EBFE968FD04979C" ma:contentTypeVersion="2" ma:contentTypeDescription="Create a new document." ma:contentTypeScope="" ma:versionID="9a26ddc88675831e0dc1bef507639298">
  <xsd:schema xmlns:xsd="http://www.w3.org/2001/XMLSchema" xmlns:xs="http://www.w3.org/2001/XMLSchema" xmlns:p="http://schemas.microsoft.com/office/2006/metadata/properties" xmlns:ns1="http://schemas.microsoft.com/sharepoint/v3" xmlns:ns2="e3a98067-13b2-4ebc-8f05-6f0feebf6bc5" targetNamespace="http://schemas.microsoft.com/office/2006/metadata/properties" ma:root="true" ma:fieldsID="48c26a9b9a02d123ed7a357dcb91969f" ns1:_="" ns2:_="">
    <xsd:import namespace="http://schemas.microsoft.com/sharepoint/v3"/>
    <xsd:import namespace="e3a98067-13b2-4ebc-8f05-6f0feebf6bc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98067-13b2-4ebc-8f05-6f0feebf6bc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37FE-BE4A-4EC0-A23D-097CFC26C095}">
  <ds:schemaRefs>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e3a98067-13b2-4ebc-8f05-6f0feebf6bc5"/>
    <ds:schemaRef ds:uri="http://purl.org/dc/elements/1.1/"/>
  </ds:schemaRefs>
</ds:datastoreItem>
</file>

<file path=customXml/itemProps2.xml><?xml version="1.0" encoding="utf-8"?>
<ds:datastoreItem xmlns:ds="http://schemas.openxmlformats.org/officeDocument/2006/customXml" ds:itemID="{FA617363-F6B7-419A-BF6D-402D89FB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98067-13b2-4ebc-8f05-6f0feebf6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82F54-5050-41B1-889B-18FE44109905}">
  <ds:schemaRefs>
    <ds:schemaRef ds:uri="http://schemas.microsoft.com/sharepoint/v3/contenttype/forms"/>
  </ds:schemaRefs>
</ds:datastoreItem>
</file>

<file path=customXml/itemProps4.xml><?xml version="1.0" encoding="utf-8"?>
<ds:datastoreItem xmlns:ds="http://schemas.openxmlformats.org/officeDocument/2006/customXml" ds:itemID="{0960656A-94E2-4D0B-BD48-E3CF2DAF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1998</Words>
  <Characters>11395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Government</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Brandon Alexander</cp:lastModifiedBy>
  <cp:revision>2</cp:revision>
  <cp:lastPrinted>2018-05-03T18:28:00Z</cp:lastPrinted>
  <dcterms:created xsi:type="dcterms:W3CDTF">2021-02-03T19:57:00Z</dcterms:created>
  <dcterms:modified xsi:type="dcterms:W3CDTF">2021-02-03T19:57:00Z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0x01010013FE80302BF88B4E9EBFE968FD04979C</vt:lpwstr>
  </property>
</Properties>
</file>